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F0C058" w14:textId="77777777" w:rsidR="0074204F" w:rsidRPr="00860322" w:rsidRDefault="00203840" w:rsidP="00DB761B">
      <w:pPr>
        <w:pStyle w:val="Heading1"/>
        <w:spacing w:before="120" w:after="120" w:line="240" w:lineRule="auto"/>
        <w:jc w:val="both"/>
        <w:rPr>
          <w:rFonts w:asciiTheme="minorHAnsi" w:hAnsiTheme="minorHAnsi"/>
          <w:b/>
          <w:color w:val="C00000"/>
          <w:sz w:val="20"/>
          <w:szCs w:val="20"/>
        </w:rPr>
      </w:pPr>
      <w:bookmarkStart w:id="0" w:name="_Toc447114120"/>
      <w:r w:rsidRPr="00860322">
        <w:rPr>
          <w:rFonts w:asciiTheme="minorHAnsi" w:hAnsiTheme="minorHAnsi"/>
          <w:b/>
          <w:color w:val="C00000"/>
          <w:sz w:val="20"/>
          <w:szCs w:val="20"/>
        </w:rPr>
        <w:t>Anexa 2</w:t>
      </w:r>
      <w:r w:rsidR="0074204F" w:rsidRPr="00860322">
        <w:rPr>
          <w:rFonts w:asciiTheme="minorHAnsi" w:hAnsiTheme="minorHAnsi"/>
          <w:b/>
          <w:color w:val="C00000"/>
          <w:sz w:val="20"/>
          <w:szCs w:val="20"/>
        </w:rPr>
        <w:t>:  Criteriile de verificare a conformității administrative și a eligibilității</w:t>
      </w:r>
      <w:bookmarkEnd w:id="0"/>
      <w:r w:rsidR="0074204F" w:rsidRPr="00860322">
        <w:rPr>
          <w:rFonts w:asciiTheme="minorHAnsi" w:hAnsiTheme="minorHAnsi"/>
          <w:b/>
          <w:color w:val="C00000"/>
          <w:sz w:val="20"/>
          <w:szCs w:val="20"/>
        </w:rPr>
        <w:t xml:space="preserve"> </w:t>
      </w:r>
    </w:p>
    <w:p w14:paraId="030FE7C8" w14:textId="77777777" w:rsidR="0074204F" w:rsidRPr="00860322" w:rsidRDefault="0074204F" w:rsidP="00DB761B">
      <w:pPr>
        <w:pStyle w:val="Heading2"/>
        <w:numPr>
          <w:ilvl w:val="0"/>
          <w:numId w:val="0"/>
        </w:numPr>
        <w:spacing w:before="120" w:after="120" w:line="240" w:lineRule="auto"/>
        <w:ind w:left="576" w:hanging="576"/>
        <w:jc w:val="both"/>
        <w:rPr>
          <w:rFonts w:asciiTheme="minorHAnsi" w:hAnsiTheme="minorHAnsi"/>
          <w:color w:val="002060"/>
          <w:sz w:val="20"/>
          <w:szCs w:val="20"/>
        </w:rPr>
      </w:pPr>
      <w:bookmarkStart w:id="1" w:name="_Toc435003202"/>
      <w:bookmarkStart w:id="2" w:name="_Toc442084048"/>
      <w:bookmarkStart w:id="3" w:name="_Toc447114121"/>
      <w:r w:rsidRPr="00860322">
        <w:rPr>
          <w:rFonts w:asciiTheme="minorHAnsi" w:hAnsiTheme="minorHAnsi"/>
          <w:b/>
          <w:color w:val="002060"/>
          <w:sz w:val="20"/>
          <w:szCs w:val="20"/>
        </w:rPr>
        <w:t>A4.1. Criterii de verificare  a conformității administrative</w:t>
      </w:r>
      <w:bookmarkEnd w:id="1"/>
      <w:bookmarkEnd w:id="2"/>
      <w:bookmarkEnd w:id="3"/>
    </w:p>
    <w:tbl>
      <w:tblPr>
        <w:tblW w:w="5172" w:type="pct"/>
        <w:tblLook w:val="0000" w:firstRow="0" w:lastRow="0" w:firstColumn="0" w:lastColumn="0" w:noHBand="0" w:noVBand="0"/>
      </w:tblPr>
      <w:tblGrid>
        <w:gridCol w:w="585"/>
        <w:gridCol w:w="2799"/>
        <w:gridCol w:w="2655"/>
        <w:gridCol w:w="8436"/>
      </w:tblGrid>
      <w:tr w:rsidR="00BA16B5" w:rsidRPr="00860322" w14:paraId="631954CD" w14:textId="77777777" w:rsidTr="00BA16B5">
        <w:trPr>
          <w:trHeight w:val="760"/>
          <w:tblHeader/>
        </w:trPr>
        <w:tc>
          <w:tcPr>
            <w:tcW w:w="20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43BA825" w14:textId="77777777" w:rsidR="00BA16B5" w:rsidRPr="00860322" w:rsidRDefault="00BA16B5" w:rsidP="00F05A4F">
            <w:pPr>
              <w:spacing w:before="60" w:after="60" w:line="240" w:lineRule="auto"/>
              <w:jc w:val="center"/>
              <w:rPr>
                <w:color w:val="002060"/>
                <w:sz w:val="20"/>
                <w:szCs w:val="20"/>
              </w:rPr>
            </w:pPr>
          </w:p>
        </w:tc>
        <w:tc>
          <w:tcPr>
            <w:tcW w:w="96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FAE47AB" w14:textId="77777777" w:rsidR="00BA16B5" w:rsidRPr="00860322" w:rsidRDefault="00BA16B5" w:rsidP="00F05A4F">
            <w:pPr>
              <w:spacing w:before="60" w:after="60" w:line="240" w:lineRule="auto"/>
              <w:jc w:val="both"/>
              <w:rPr>
                <w:b/>
                <w:color w:val="002060"/>
                <w:sz w:val="20"/>
                <w:szCs w:val="20"/>
              </w:rPr>
            </w:pPr>
            <w:r w:rsidRPr="00860322">
              <w:rPr>
                <w:b/>
                <w:color w:val="002060"/>
                <w:sz w:val="20"/>
                <w:szCs w:val="20"/>
              </w:rPr>
              <w:t>Criterii</w:t>
            </w:r>
          </w:p>
        </w:tc>
        <w:tc>
          <w:tcPr>
            <w:tcW w:w="3831" w:type="pct"/>
            <w:gridSpan w:val="2"/>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28D5596" w14:textId="5EC05954" w:rsidR="00BA16B5" w:rsidRPr="00860322" w:rsidRDefault="00BA16B5" w:rsidP="00BA16B5">
            <w:pPr>
              <w:spacing w:before="60" w:after="60" w:line="240" w:lineRule="auto"/>
              <w:jc w:val="center"/>
              <w:rPr>
                <w:color w:val="002060"/>
                <w:sz w:val="20"/>
                <w:szCs w:val="20"/>
              </w:rPr>
            </w:pPr>
            <w:r w:rsidRPr="00860322">
              <w:rPr>
                <w:b/>
                <w:color w:val="002060"/>
                <w:sz w:val="20"/>
                <w:szCs w:val="20"/>
              </w:rPr>
              <w:t>Subcriterii</w:t>
            </w:r>
          </w:p>
        </w:tc>
      </w:tr>
      <w:tr w:rsidR="00DB761B" w:rsidRPr="00860322" w14:paraId="7724790B" w14:textId="77777777" w:rsidTr="00DB761B">
        <w:trPr>
          <w:trHeight w:val="209"/>
        </w:trPr>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D7193B" w14:textId="77777777" w:rsidR="0074204F" w:rsidRPr="00860322" w:rsidRDefault="0074204F" w:rsidP="00F05A4F">
            <w:pPr>
              <w:spacing w:before="60" w:after="60" w:line="240" w:lineRule="auto"/>
              <w:ind w:right="-189"/>
              <w:jc w:val="center"/>
              <w:rPr>
                <w:bCs/>
                <w:color w:val="002060"/>
                <w:sz w:val="20"/>
                <w:szCs w:val="20"/>
              </w:rPr>
            </w:pPr>
            <w:r w:rsidRPr="00860322">
              <w:rPr>
                <w:bCs/>
                <w:color w:val="002060"/>
                <w:sz w:val="20"/>
                <w:szCs w:val="20"/>
              </w:rPr>
              <w:t>1.</w:t>
            </w: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EFE7B1" w14:textId="77777777" w:rsidR="0074204F" w:rsidRPr="00860322" w:rsidRDefault="0074204F" w:rsidP="00F05A4F">
            <w:pPr>
              <w:pStyle w:val="Heading2"/>
              <w:numPr>
                <w:ilvl w:val="0"/>
                <w:numId w:val="0"/>
              </w:numPr>
              <w:spacing w:before="60" w:after="60" w:line="240" w:lineRule="auto"/>
              <w:ind w:right="-21"/>
              <w:jc w:val="both"/>
              <w:rPr>
                <w:rFonts w:asciiTheme="minorHAnsi" w:hAnsiTheme="minorHAnsi"/>
                <w:color w:val="002060"/>
                <w:sz w:val="20"/>
                <w:szCs w:val="20"/>
              </w:rPr>
            </w:pPr>
            <w:r w:rsidRPr="00860322">
              <w:rPr>
                <w:rFonts w:asciiTheme="minorHAnsi" w:hAnsiTheme="minorHAnsi" w:cs="PF Square Sans Pro Medium"/>
                <w:color w:val="002060"/>
                <w:sz w:val="20"/>
                <w:szCs w:val="20"/>
              </w:rPr>
              <w:t xml:space="preserve">Cererea de finanțare respectă </w:t>
            </w:r>
            <w:r w:rsidR="009B5019" w:rsidRPr="00860322">
              <w:rPr>
                <w:rFonts w:asciiTheme="minorHAnsi" w:hAnsiTheme="minorHAnsi" w:cs="PF Square Sans Pro Medium"/>
                <w:color w:val="002060"/>
                <w:sz w:val="20"/>
                <w:szCs w:val="20"/>
              </w:rPr>
              <w:t>formatul solicitat</w:t>
            </w:r>
            <w:r w:rsidRPr="00860322">
              <w:rPr>
                <w:rFonts w:asciiTheme="minorHAnsi" w:hAnsiTheme="minorHAnsi" w:cs="PF Square Sans Pro Medium"/>
                <w:color w:val="002060"/>
                <w:sz w:val="20"/>
                <w:szCs w:val="20"/>
              </w:rPr>
              <w:t xml:space="preserve"> și conține toate anexele solicitate</w:t>
            </w:r>
            <w:r w:rsidRPr="00860322">
              <w:rPr>
                <w:rFonts w:asciiTheme="minorHAnsi" w:hAnsiTheme="minorHAnsi"/>
                <w:color w:val="002060"/>
                <w:sz w:val="20"/>
                <w:szCs w:val="20"/>
              </w:rPr>
              <w:t>.</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98436C" w14:textId="77777777" w:rsidR="0074204F" w:rsidRPr="00860322" w:rsidRDefault="0074204F" w:rsidP="00F05A4F">
            <w:pPr>
              <w:pStyle w:val="ListParagraph"/>
              <w:numPr>
                <w:ilvl w:val="0"/>
                <w:numId w:val="2"/>
              </w:numPr>
              <w:spacing w:before="60" w:after="60" w:line="240" w:lineRule="auto"/>
              <w:contextualSpacing w:val="0"/>
              <w:jc w:val="both"/>
              <w:rPr>
                <w:color w:val="002060"/>
                <w:sz w:val="20"/>
                <w:szCs w:val="20"/>
              </w:rPr>
            </w:pPr>
            <w:r w:rsidRPr="00860322">
              <w:rPr>
                <w:color w:val="002060"/>
                <w:sz w:val="20"/>
                <w:szCs w:val="20"/>
              </w:rPr>
              <w:t xml:space="preserve">Cererea de finanțare respectă formatul standard din </w:t>
            </w:r>
            <w:r w:rsidRPr="00860322">
              <w:rPr>
                <w:i/>
                <w:color w:val="002060"/>
                <w:sz w:val="20"/>
                <w:szCs w:val="20"/>
              </w:rPr>
              <w:t>Ghidul Solicitantului</w:t>
            </w:r>
            <w:r w:rsidR="00662794" w:rsidRPr="00860322">
              <w:rPr>
                <w:i/>
                <w:color w:val="002060"/>
                <w:sz w:val="20"/>
                <w:szCs w:val="20"/>
              </w:rPr>
              <w:t xml:space="preserve"> Condiții Specifice</w:t>
            </w:r>
            <w:r w:rsidR="00662794" w:rsidRPr="00860322">
              <w:rPr>
                <w:color w:val="002060"/>
                <w:sz w:val="20"/>
                <w:szCs w:val="20"/>
              </w:rPr>
              <w:t xml:space="preserve"> și </w:t>
            </w:r>
            <w:r w:rsidR="00662794" w:rsidRPr="00860322">
              <w:rPr>
                <w:i/>
                <w:color w:val="002060"/>
                <w:sz w:val="20"/>
                <w:szCs w:val="20"/>
              </w:rPr>
              <w:t>Orientări privind Accesarea finanțărilor în cadrul Programului Operațional Capital Uman</w:t>
            </w:r>
            <w:r w:rsidRPr="00860322">
              <w:rPr>
                <w:color w:val="002060"/>
                <w:sz w:val="20"/>
                <w:szCs w:val="20"/>
              </w:rPr>
              <w:t xml:space="preserve"> și este însoțită de toate anexele solicitate. </w:t>
            </w:r>
          </w:p>
          <w:p w14:paraId="595F6312" w14:textId="77777777" w:rsidR="0074204F" w:rsidRPr="00860322" w:rsidRDefault="0074204F" w:rsidP="00F05A4F">
            <w:pPr>
              <w:pStyle w:val="Listparagraf3"/>
              <w:spacing w:before="60" w:after="60" w:line="240" w:lineRule="auto"/>
              <w:ind w:left="317"/>
              <w:jc w:val="both"/>
              <w:rPr>
                <w:rFonts w:asciiTheme="minorHAnsi" w:hAnsiTheme="minorHAnsi"/>
                <w:color w:val="002060"/>
                <w:sz w:val="20"/>
                <w:szCs w:val="20"/>
              </w:rPr>
            </w:pPr>
          </w:p>
        </w:tc>
        <w:tc>
          <w:tcPr>
            <w:tcW w:w="2914" w:type="pct"/>
            <w:tcBorders>
              <w:top w:val="single" w:sz="4" w:space="0" w:color="000000"/>
              <w:left w:val="single" w:sz="4" w:space="0" w:color="000000"/>
              <w:bottom w:val="single" w:sz="4" w:space="0" w:color="000000"/>
              <w:right w:val="single" w:sz="4" w:space="0" w:color="000000"/>
            </w:tcBorders>
            <w:shd w:val="clear" w:color="auto" w:fill="auto"/>
          </w:tcPr>
          <w:p w14:paraId="06E2C54A" w14:textId="3C9A8D88" w:rsidR="00860322" w:rsidRPr="00860322" w:rsidRDefault="00860322" w:rsidP="00860322">
            <w:pPr>
              <w:pStyle w:val="Listparagraf3"/>
              <w:spacing w:before="60" w:after="60" w:line="240" w:lineRule="auto"/>
              <w:ind w:left="-32" w:firstLine="32"/>
              <w:jc w:val="both"/>
              <w:rPr>
                <w:rFonts w:asciiTheme="minorHAnsi" w:eastAsiaTheme="minorHAnsi" w:hAnsiTheme="minorHAnsi"/>
                <w:bCs/>
                <w:color w:val="002060"/>
                <w:sz w:val="20"/>
                <w:szCs w:val="20"/>
              </w:rPr>
            </w:pPr>
            <w:r w:rsidRPr="00860322">
              <w:rPr>
                <w:rFonts w:asciiTheme="minorHAnsi" w:eastAsiaTheme="minorHAnsi" w:hAnsiTheme="minorHAnsi"/>
                <w:bCs/>
                <w:color w:val="002060"/>
                <w:sz w:val="20"/>
                <w:szCs w:val="20"/>
              </w:rPr>
              <w:t>Anexe obligatorii conform ”Orientări privind accesarea finanțărilor în cadrul Programului Operațional Capital Uman 2014-2020”cu modificările</w:t>
            </w:r>
            <w:r>
              <w:rPr>
                <w:rFonts w:asciiTheme="minorHAnsi" w:eastAsiaTheme="minorHAnsi" w:hAnsiTheme="minorHAnsi"/>
                <w:bCs/>
                <w:color w:val="002060"/>
                <w:sz w:val="20"/>
                <w:szCs w:val="20"/>
              </w:rPr>
              <w:t xml:space="preserve"> ș</w:t>
            </w:r>
            <w:r w:rsidRPr="00860322">
              <w:rPr>
                <w:rFonts w:asciiTheme="minorHAnsi" w:eastAsiaTheme="minorHAnsi" w:hAnsiTheme="minorHAnsi"/>
                <w:bCs/>
                <w:color w:val="002060"/>
                <w:sz w:val="20"/>
                <w:szCs w:val="20"/>
              </w:rPr>
              <w:t>i completările ulterioare</w:t>
            </w:r>
          </w:p>
          <w:p w14:paraId="44B76F37" w14:textId="48026BC0" w:rsidR="00860322" w:rsidRPr="00860322" w:rsidRDefault="00860322" w:rsidP="00860322">
            <w:pPr>
              <w:pStyle w:val="Listparagraf3"/>
              <w:numPr>
                <w:ilvl w:val="0"/>
                <w:numId w:val="44"/>
              </w:numPr>
              <w:spacing w:before="60" w:after="60" w:line="240" w:lineRule="auto"/>
              <w:jc w:val="both"/>
              <w:rPr>
                <w:rFonts w:asciiTheme="minorHAnsi" w:eastAsiaTheme="minorHAnsi" w:hAnsiTheme="minorHAnsi"/>
                <w:bCs/>
                <w:color w:val="002060"/>
                <w:sz w:val="20"/>
                <w:szCs w:val="20"/>
              </w:rPr>
            </w:pPr>
            <w:r w:rsidRPr="00860322">
              <w:rPr>
                <w:rFonts w:asciiTheme="minorHAnsi" w:eastAsiaTheme="minorHAnsi" w:hAnsiTheme="minorHAnsi"/>
                <w:bCs/>
                <w:color w:val="002060"/>
                <w:sz w:val="20"/>
                <w:szCs w:val="20"/>
              </w:rPr>
              <w:t>Documentul Unic pentru verificarea Conformității Administrative și a Eligibilității (DUCAE) pentru Solicitant/Lider - Anexa nr. 2 la Orientări privind accesarea finanțărilor în cadrul Programului Operațional Capital Uman 2014-2020, cu modificările și completările ulterioare</w:t>
            </w:r>
          </w:p>
          <w:p w14:paraId="4C3267D2" w14:textId="74B00C7C" w:rsidR="00860322" w:rsidRPr="00860322" w:rsidRDefault="00860322" w:rsidP="00860322">
            <w:pPr>
              <w:pStyle w:val="Listparagraf3"/>
              <w:numPr>
                <w:ilvl w:val="0"/>
                <w:numId w:val="44"/>
              </w:numPr>
              <w:spacing w:before="60" w:after="60" w:line="240" w:lineRule="auto"/>
              <w:jc w:val="both"/>
              <w:rPr>
                <w:rFonts w:asciiTheme="minorHAnsi" w:eastAsiaTheme="minorHAnsi" w:hAnsiTheme="minorHAnsi"/>
                <w:bCs/>
                <w:color w:val="002060"/>
                <w:sz w:val="20"/>
                <w:szCs w:val="20"/>
              </w:rPr>
            </w:pPr>
            <w:r w:rsidRPr="00860322">
              <w:rPr>
                <w:rFonts w:asciiTheme="minorHAnsi" w:eastAsiaTheme="minorHAnsi" w:hAnsiTheme="minorHAnsi"/>
                <w:bCs/>
                <w:color w:val="002060"/>
                <w:sz w:val="20"/>
                <w:szCs w:val="20"/>
              </w:rPr>
              <w:t>Documentul Unic pentru verificarea Conformității Administrative și a Eligibilității (DUCAE) pentru fiecare Partener - Anexa nr. 3 la Orientări privind accesarea finanțărilor în cadrul Programului Operațional Capital Uman 2014-2020, cu modificările și completările ulterioare</w:t>
            </w:r>
          </w:p>
          <w:p w14:paraId="44C5D122" w14:textId="47FD5F51" w:rsidR="00860322" w:rsidRPr="00860322" w:rsidRDefault="00860322" w:rsidP="00860322">
            <w:pPr>
              <w:pStyle w:val="Listparagraf3"/>
              <w:numPr>
                <w:ilvl w:val="0"/>
                <w:numId w:val="44"/>
              </w:numPr>
              <w:spacing w:before="60" w:after="60" w:line="240" w:lineRule="auto"/>
              <w:jc w:val="both"/>
              <w:rPr>
                <w:rFonts w:asciiTheme="minorHAnsi" w:eastAsiaTheme="minorHAnsi" w:hAnsiTheme="minorHAnsi"/>
                <w:bCs/>
                <w:color w:val="002060"/>
                <w:sz w:val="20"/>
                <w:szCs w:val="20"/>
              </w:rPr>
            </w:pPr>
            <w:r w:rsidRPr="00860322">
              <w:rPr>
                <w:rFonts w:asciiTheme="minorHAnsi" w:eastAsiaTheme="minorHAnsi" w:hAnsiTheme="minorHAnsi"/>
                <w:bCs/>
                <w:color w:val="002060"/>
                <w:sz w:val="20"/>
                <w:szCs w:val="20"/>
              </w:rPr>
              <w:t>Documente suport / justificative la PROCEDURA DE SELECȚE A PARTENERILOR, dacă pentru selecția partenerului / partenerilor s-a derulat o procedura de selecție</w:t>
            </w:r>
          </w:p>
          <w:p w14:paraId="1E35204A" w14:textId="036F98AD" w:rsidR="0074204F" w:rsidRPr="00860322" w:rsidRDefault="00860322" w:rsidP="00860322">
            <w:pPr>
              <w:pStyle w:val="Listparagraf3"/>
              <w:numPr>
                <w:ilvl w:val="0"/>
                <w:numId w:val="44"/>
              </w:numPr>
              <w:spacing w:before="60" w:after="60" w:line="240" w:lineRule="auto"/>
              <w:jc w:val="both"/>
              <w:rPr>
                <w:rFonts w:asciiTheme="minorHAnsi" w:hAnsiTheme="minorHAnsi"/>
                <w:b/>
                <w:bCs/>
                <w:color w:val="002060"/>
                <w:sz w:val="20"/>
                <w:szCs w:val="20"/>
              </w:rPr>
            </w:pPr>
            <w:r w:rsidRPr="00860322">
              <w:rPr>
                <w:rFonts w:asciiTheme="minorHAnsi" w:eastAsiaTheme="minorHAnsi" w:hAnsiTheme="minorHAnsi"/>
                <w:bCs/>
                <w:color w:val="002060"/>
                <w:sz w:val="20"/>
                <w:szCs w:val="20"/>
              </w:rPr>
              <w:t>Acordul de parteneriat semnat de soli</w:t>
            </w:r>
            <w:r>
              <w:rPr>
                <w:rFonts w:asciiTheme="minorHAnsi" w:eastAsiaTheme="minorHAnsi" w:hAnsiTheme="minorHAnsi"/>
                <w:bCs/>
                <w:color w:val="002060"/>
                <w:sz w:val="20"/>
                <w:szCs w:val="20"/>
              </w:rPr>
              <w:t>citant și parteneri. Se verifică</w:t>
            </w:r>
            <w:r w:rsidRPr="00860322">
              <w:rPr>
                <w:rFonts w:asciiTheme="minorHAnsi" w:eastAsiaTheme="minorHAnsi" w:hAnsiTheme="minorHAnsi"/>
                <w:bCs/>
                <w:color w:val="002060"/>
                <w:sz w:val="20"/>
                <w:szCs w:val="20"/>
              </w:rPr>
              <w:t xml:space="preserve"> existența Acordului de parteneriat care trebuie sã respecte formatul indicat Orientări privind accesarea finanțărilor în cadrul Programului Operațional Capital Uman 2014-2020</w:t>
            </w:r>
          </w:p>
        </w:tc>
      </w:tr>
      <w:tr w:rsidR="00DB761B" w:rsidRPr="00860322" w14:paraId="0399D640" w14:textId="77777777" w:rsidTr="00DB761B">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4483BF" w14:textId="77777777" w:rsidR="0074204F" w:rsidRPr="00860322" w:rsidRDefault="0074204F" w:rsidP="00F05A4F">
            <w:pPr>
              <w:spacing w:before="60" w:after="60" w:line="240" w:lineRule="auto"/>
              <w:jc w:val="center"/>
              <w:rPr>
                <w:color w:val="002060"/>
                <w:sz w:val="20"/>
                <w:szCs w:val="20"/>
              </w:rPr>
            </w:pPr>
            <w:r w:rsidRPr="00860322">
              <w:rPr>
                <w:color w:val="002060"/>
                <w:sz w:val="20"/>
                <w:szCs w:val="20"/>
              </w:rPr>
              <w:t>2.</w:t>
            </w: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7F0DD4" w14:textId="77777777" w:rsidR="0074204F" w:rsidRPr="00860322" w:rsidRDefault="0074204F" w:rsidP="00F05A4F">
            <w:pPr>
              <w:spacing w:before="60" w:after="60" w:line="240" w:lineRule="auto"/>
              <w:jc w:val="both"/>
              <w:rPr>
                <w:color w:val="002060"/>
                <w:sz w:val="20"/>
                <w:szCs w:val="20"/>
              </w:rPr>
            </w:pPr>
            <w:r w:rsidRPr="00860322">
              <w:rPr>
                <w:color w:val="002060"/>
                <w:sz w:val="20"/>
                <w:szCs w:val="20"/>
              </w:rPr>
              <w:t>Cererea de finan</w:t>
            </w:r>
            <w:r w:rsidRPr="00860322">
              <w:rPr>
                <w:rFonts w:cs="Times New Roman"/>
                <w:color w:val="002060"/>
                <w:sz w:val="20"/>
                <w:szCs w:val="20"/>
              </w:rPr>
              <w:t>ț</w:t>
            </w:r>
            <w:r w:rsidRPr="00860322">
              <w:rPr>
                <w:color w:val="002060"/>
                <w:sz w:val="20"/>
                <w:szCs w:val="20"/>
              </w:rPr>
              <w:t>are este semnată de către reprezentantul legal</w:t>
            </w:r>
            <w:r w:rsidR="00584808" w:rsidRPr="00860322">
              <w:rPr>
                <w:color w:val="002060"/>
                <w:sz w:val="20"/>
                <w:szCs w:val="20"/>
              </w:rPr>
              <w:t xml:space="preserve"> sau de împuternicitul acestuia</w:t>
            </w:r>
            <w:r w:rsidRPr="00860322">
              <w:rPr>
                <w:color w:val="002060"/>
                <w:sz w:val="20"/>
                <w:szCs w:val="20"/>
              </w:rPr>
              <w:t>?</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4256E2" w14:textId="74A48261" w:rsidR="0074204F" w:rsidRPr="00860322" w:rsidRDefault="00EF7923" w:rsidP="00EF7923">
            <w:pPr>
              <w:pStyle w:val="Listparagraf3"/>
              <w:numPr>
                <w:ilvl w:val="0"/>
                <w:numId w:val="46"/>
              </w:numPr>
              <w:spacing w:before="60" w:after="60" w:line="240" w:lineRule="auto"/>
              <w:jc w:val="both"/>
              <w:rPr>
                <w:rFonts w:asciiTheme="minorHAnsi" w:hAnsiTheme="minorHAnsi"/>
                <w:color w:val="002060"/>
                <w:sz w:val="20"/>
                <w:szCs w:val="20"/>
              </w:rPr>
            </w:pPr>
            <w:r w:rsidRPr="00EF7923">
              <w:rPr>
                <w:rFonts w:asciiTheme="minorHAnsi" w:hAnsiTheme="minorHAnsi"/>
                <w:color w:val="002060"/>
                <w:sz w:val="20"/>
                <w:szCs w:val="20"/>
              </w:rPr>
              <w:t>Se verifică dacă persoana care a semnat cererea de finanțare este aceeași cu reprezentantul legal sau împuternicitul acestuia.</w:t>
            </w:r>
          </w:p>
        </w:tc>
        <w:tc>
          <w:tcPr>
            <w:tcW w:w="2914" w:type="pct"/>
            <w:tcBorders>
              <w:top w:val="single" w:sz="4" w:space="0" w:color="000000"/>
              <w:left w:val="single" w:sz="4" w:space="0" w:color="000000"/>
              <w:bottom w:val="single" w:sz="4" w:space="0" w:color="000000"/>
              <w:right w:val="single" w:sz="4" w:space="0" w:color="000000"/>
            </w:tcBorders>
            <w:shd w:val="clear" w:color="auto" w:fill="auto"/>
          </w:tcPr>
          <w:p w14:paraId="150BDFEA" w14:textId="77777777" w:rsidR="0074204F" w:rsidRPr="00860322" w:rsidRDefault="006E79B7" w:rsidP="00F05A4F">
            <w:pPr>
              <w:spacing w:before="60" w:after="60" w:line="240" w:lineRule="auto"/>
              <w:jc w:val="both"/>
              <w:rPr>
                <w:color w:val="002060"/>
                <w:sz w:val="20"/>
                <w:szCs w:val="20"/>
              </w:rPr>
            </w:pPr>
            <w:r w:rsidRPr="00860322">
              <w:rPr>
                <w:color w:val="002060"/>
                <w:sz w:val="20"/>
                <w:szCs w:val="20"/>
              </w:rPr>
              <w:t>Se verifică dacă persoana care a semnat cererea de finan</w:t>
            </w:r>
            <w:r w:rsidRPr="00860322">
              <w:rPr>
                <w:rFonts w:cs="Times New Roman"/>
                <w:color w:val="002060"/>
                <w:sz w:val="20"/>
                <w:szCs w:val="20"/>
              </w:rPr>
              <w:t>ț</w:t>
            </w:r>
            <w:r w:rsidRPr="00860322">
              <w:rPr>
                <w:color w:val="002060"/>
                <w:sz w:val="20"/>
                <w:szCs w:val="20"/>
              </w:rPr>
              <w:t>are este aceeași cu reprezentantul legal sau împuternicitul acestuia.</w:t>
            </w:r>
          </w:p>
        </w:tc>
      </w:tr>
    </w:tbl>
    <w:p w14:paraId="3FBCF83E" w14:textId="77777777" w:rsidR="0074204F" w:rsidRPr="00860322" w:rsidRDefault="0074204F" w:rsidP="00DB761B">
      <w:pPr>
        <w:pStyle w:val="Heading2"/>
        <w:pageBreakBefore/>
        <w:numPr>
          <w:ilvl w:val="0"/>
          <w:numId w:val="0"/>
        </w:numPr>
        <w:spacing w:before="120" w:after="120" w:line="240" w:lineRule="auto"/>
        <w:jc w:val="both"/>
        <w:rPr>
          <w:rFonts w:asciiTheme="minorHAnsi" w:eastAsia="Calibri" w:hAnsiTheme="minorHAnsi" w:cs="Arial"/>
          <w:b/>
          <w:color w:val="002060"/>
          <w:sz w:val="20"/>
          <w:szCs w:val="20"/>
        </w:rPr>
      </w:pPr>
      <w:bookmarkStart w:id="4" w:name="_Toc435003203"/>
      <w:bookmarkStart w:id="5" w:name="_Toc447114122"/>
      <w:bookmarkStart w:id="6" w:name="_Toc442084049"/>
      <w:r w:rsidRPr="00860322">
        <w:rPr>
          <w:rFonts w:asciiTheme="minorHAnsi" w:hAnsiTheme="minorHAnsi"/>
          <w:b/>
          <w:color w:val="002060"/>
          <w:sz w:val="20"/>
          <w:szCs w:val="20"/>
        </w:rPr>
        <w:lastRenderedPageBreak/>
        <w:t>A4.2. Criterii de verificare  a eligibilității</w:t>
      </w:r>
      <w:bookmarkEnd w:id="4"/>
      <w:bookmarkEnd w:id="5"/>
      <w:r w:rsidRPr="00860322">
        <w:rPr>
          <w:rFonts w:asciiTheme="minorHAnsi" w:hAnsiTheme="minorHAnsi"/>
          <w:b/>
          <w:color w:val="002060"/>
          <w:sz w:val="20"/>
          <w:szCs w:val="20"/>
        </w:rPr>
        <w:t xml:space="preserve"> </w:t>
      </w:r>
      <w:bookmarkEnd w:id="6"/>
    </w:p>
    <w:tbl>
      <w:tblPr>
        <w:tblW w:w="5000" w:type="pct"/>
        <w:tblLook w:val="0000" w:firstRow="0" w:lastRow="0" w:firstColumn="0" w:lastColumn="0" w:noHBand="0" w:noVBand="0"/>
      </w:tblPr>
      <w:tblGrid>
        <w:gridCol w:w="552"/>
        <w:gridCol w:w="3196"/>
        <w:gridCol w:w="3067"/>
        <w:gridCol w:w="7179"/>
      </w:tblGrid>
      <w:tr w:rsidR="003962E9" w:rsidRPr="00860322" w14:paraId="225021C9" w14:textId="77777777" w:rsidTr="003962E9">
        <w:trPr>
          <w:trHeight w:val="760"/>
          <w:tblHeader/>
        </w:trPr>
        <w:tc>
          <w:tcPr>
            <w:tcW w:w="19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F8C35B1" w14:textId="77777777" w:rsidR="003962E9" w:rsidRPr="00860322" w:rsidRDefault="003962E9" w:rsidP="00DB761B">
            <w:pPr>
              <w:spacing w:before="120" w:after="120" w:line="240" w:lineRule="auto"/>
              <w:jc w:val="both"/>
              <w:rPr>
                <w:rFonts w:eastAsia="Calibri" w:cs="Arial"/>
                <w:b/>
                <w:color w:val="002060"/>
                <w:sz w:val="20"/>
                <w:szCs w:val="20"/>
              </w:rPr>
            </w:pPr>
          </w:p>
        </w:tc>
        <w:tc>
          <w:tcPr>
            <w:tcW w:w="114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0F4B8F7" w14:textId="77777777" w:rsidR="003962E9" w:rsidRPr="00860322" w:rsidRDefault="003962E9" w:rsidP="00DB761B">
            <w:pPr>
              <w:spacing w:before="120" w:after="120" w:line="240" w:lineRule="auto"/>
              <w:jc w:val="both"/>
              <w:rPr>
                <w:rFonts w:eastAsia="Calibri" w:cs="Arial"/>
                <w:b/>
                <w:color w:val="002060"/>
                <w:sz w:val="20"/>
                <w:szCs w:val="20"/>
              </w:rPr>
            </w:pPr>
            <w:r w:rsidRPr="00860322">
              <w:rPr>
                <w:rFonts w:eastAsia="Calibri" w:cs="Arial"/>
                <w:b/>
                <w:color w:val="002060"/>
                <w:sz w:val="20"/>
                <w:szCs w:val="20"/>
              </w:rPr>
              <w:t>Criterii</w:t>
            </w:r>
          </w:p>
        </w:tc>
        <w:tc>
          <w:tcPr>
            <w:tcW w:w="3661" w:type="pct"/>
            <w:gridSpan w:val="2"/>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A322F5E" w14:textId="79AEF5F7" w:rsidR="003962E9" w:rsidRPr="00860322" w:rsidRDefault="003962E9" w:rsidP="003962E9">
            <w:pPr>
              <w:spacing w:before="120" w:after="120" w:line="240" w:lineRule="auto"/>
              <w:jc w:val="center"/>
              <w:rPr>
                <w:color w:val="002060"/>
                <w:sz w:val="20"/>
                <w:szCs w:val="20"/>
              </w:rPr>
            </w:pPr>
            <w:r w:rsidRPr="00860322">
              <w:rPr>
                <w:rFonts w:eastAsia="Calibri" w:cs="Arial"/>
                <w:b/>
                <w:color w:val="002060"/>
                <w:sz w:val="20"/>
                <w:szCs w:val="20"/>
              </w:rPr>
              <w:t>Subcriterii</w:t>
            </w:r>
          </w:p>
        </w:tc>
      </w:tr>
      <w:tr w:rsidR="00DB761B" w:rsidRPr="00860322" w14:paraId="0FAAAF96" w14:textId="77777777" w:rsidTr="00A57F85">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72CE06D" w14:textId="77777777" w:rsidR="0074204F" w:rsidRPr="00860322" w:rsidRDefault="0074204F" w:rsidP="00DB761B">
            <w:pPr>
              <w:spacing w:before="120" w:after="120" w:line="240" w:lineRule="auto"/>
              <w:jc w:val="both"/>
              <w:rPr>
                <w:rFonts w:eastAsia="Calibri" w:cs="Arial"/>
                <w:b/>
                <w:i/>
                <w:color w:val="002060"/>
                <w:sz w:val="20"/>
                <w:szCs w:val="20"/>
              </w:rPr>
            </w:pPr>
            <w:r w:rsidRPr="00860322">
              <w:rPr>
                <w:rFonts w:eastAsia="Calibri" w:cs="Arial"/>
                <w:b/>
                <w:i/>
                <w:color w:val="002060"/>
                <w:sz w:val="20"/>
                <w:szCs w:val="20"/>
              </w:rPr>
              <w:t>A. Eligibilitatea solicitantului şi a partenerilor</w:t>
            </w:r>
          </w:p>
        </w:tc>
      </w:tr>
      <w:tr w:rsidR="00487F4A" w:rsidRPr="00860322" w14:paraId="37ADCB71" w14:textId="77777777" w:rsidTr="00A57F85">
        <w:trPr>
          <w:trHeight w:val="70"/>
        </w:trPr>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1EB5E1" w14:textId="77777777" w:rsidR="00487F4A" w:rsidRPr="00860322" w:rsidRDefault="00487F4A" w:rsidP="00487F4A">
            <w:pPr>
              <w:spacing w:before="120" w:after="120" w:line="240" w:lineRule="auto"/>
              <w:jc w:val="center"/>
              <w:rPr>
                <w:color w:val="002060"/>
                <w:sz w:val="20"/>
                <w:szCs w:val="20"/>
              </w:rPr>
            </w:pPr>
            <w:r w:rsidRPr="00860322">
              <w:rPr>
                <w:color w:val="002060"/>
                <w:sz w:val="20"/>
                <w:szCs w:val="20"/>
              </w:rPr>
              <w:t>3.</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344EE9" w14:textId="0BD09F7A" w:rsidR="00487F4A" w:rsidRPr="00860322" w:rsidRDefault="00C32244" w:rsidP="00487F4A">
            <w:pPr>
              <w:widowControl w:val="0"/>
              <w:tabs>
                <w:tab w:val="left" w:pos="802"/>
                <w:tab w:val="left" w:pos="6525"/>
              </w:tabs>
              <w:spacing w:before="120" w:after="120" w:line="240" w:lineRule="auto"/>
              <w:jc w:val="both"/>
              <w:rPr>
                <w:rFonts w:eastAsia="Calibri" w:cs="Arial"/>
                <w:color w:val="002060"/>
                <w:sz w:val="20"/>
                <w:szCs w:val="20"/>
              </w:rPr>
            </w:pPr>
            <w:r w:rsidRPr="00860322">
              <w:rPr>
                <w:rFonts w:eastAsia="Calibri" w:cs="Arial"/>
                <w:color w:val="002060"/>
                <w:sz w:val="20"/>
                <w:szCs w:val="20"/>
              </w:rPr>
              <w:t>Solicitantul ş</w:t>
            </w:r>
            <w:r w:rsidR="00487F4A" w:rsidRPr="00860322">
              <w:rPr>
                <w:rFonts w:eastAsia="Calibri" w:cs="Arial"/>
                <w:color w:val="002060"/>
                <w:sz w:val="20"/>
                <w:szCs w:val="20"/>
              </w:rPr>
              <w:t>i Partenerii săi fac parte din categoria de beneficiari eligibili și îndeplinesc condi</w:t>
            </w:r>
            <w:r w:rsidR="00487F4A" w:rsidRPr="00860322">
              <w:rPr>
                <w:rFonts w:eastAsia="Calibri" w:cs="Times New Roman"/>
                <w:color w:val="002060"/>
                <w:sz w:val="20"/>
                <w:szCs w:val="20"/>
              </w:rPr>
              <w:t>ț</w:t>
            </w:r>
            <w:r w:rsidR="00487F4A" w:rsidRPr="00860322">
              <w:rPr>
                <w:rFonts w:eastAsia="Calibri" w:cs="Arial"/>
                <w:color w:val="002060"/>
                <w:sz w:val="20"/>
                <w:szCs w:val="20"/>
              </w:rPr>
              <w:t>iile stabilite în Ghidul Solicitantului – condiții specifice?</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C3EFC6" w14:textId="77777777" w:rsidR="00487F4A" w:rsidRPr="00860322" w:rsidRDefault="00487F4A" w:rsidP="00487F4A">
            <w:pPr>
              <w:suppressAutoHyphens/>
              <w:spacing w:before="120" w:after="120" w:line="240" w:lineRule="auto"/>
              <w:ind w:left="292"/>
              <w:jc w:val="both"/>
              <w:rPr>
                <w:rFonts w:eastAsia="Calibri" w:cs="Arial"/>
                <w:color w:val="002060"/>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3D2F153F" w14:textId="012CE3CD" w:rsidR="00C32244" w:rsidRPr="001259F7" w:rsidRDefault="0093559B" w:rsidP="001259F7">
            <w:pPr>
              <w:pStyle w:val="ListParagraph"/>
              <w:numPr>
                <w:ilvl w:val="0"/>
                <w:numId w:val="12"/>
              </w:numPr>
              <w:spacing w:before="120" w:after="120" w:line="240" w:lineRule="auto"/>
              <w:contextualSpacing w:val="0"/>
              <w:jc w:val="both"/>
              <w:rPr>
                <w:rFonts w:eastAsia="Calibri"/>
                <w:color w:val="002060"/>
                <w:sz w:val="20"/>
                <w:szCs w:val="20"/>
              </w:rPr>
            </w:pPr>
            <w:r>
              <w:rPr>
                <w:rFonts w:eastAsia="Calibri"/>
                <w:color w:val="002060"/>
                <w:sz w:val="20"/>
                <w:szCs w:val="20"/>
              </w:rPr>
              <w:t xml:space="preserve">- </w:t>
            </w:r>
            <w:r w:rsidR="00C32244" w:rsidRPr="001259F7">
              <w:rPr>
                <w:rFonts w:eastAsia="Calibri"/>
                <w:color w:val="002060"/>
                <w:sz w:val="20"/>
                <w:szCs w:val="20"/>
              </w:rPr>
              <w:t>Solicitant</w:t>
            </w:r>
            <w:r w:rsidR="001259F7">
              <w:rPr>
                <w:rFonts w:eastAsia="Calibri"/>
                <w:color w:val="002060"/>
                <w:sz w:val="20"/>
                <w:szCs w:val="20"/>
              </w:rPr>
              <w:t>i</w:t>
            </w:r>
            <w:r>
              <w:rPr>
                <w:rFonts w:eastAsia="Calibri"/>
                <w:color w:val="002060"/>
                <w:sz w:val="20"/>
                <w:szCs w:val="20"/>
              </w:rPr>
              <w:t xml:space="preserve"> si parteneri</w:t>
            </w:r>
            <w:r w:rsidR="00C32244" w:rsidRPr="001259F7">
              <w:rPr>
                <w:rFonts w:eastAsia="Calibri"/>
                <w:color w:val="002060"/>
                <w:sz w:val="20"/>
                <w:szCs w:val="20"/>
              </w:rPr>
              <w:t xml:space="preserve"> eligibil</w:t>
            </w:r>
            <w:r w:rsidR="001259F7">
              <w:rPr>
                <w:rFonts w:eastAsia="Calibri"/>
                <w:color w:val="002060"/>
                <w:sz w:val="20"/>
                <w:szCs w:val="20"/>
              </w:rPr>
              <w:t>i</w:t>
            </w:r>
            <w:r>
              <w:rPr>
                <w:rFonts w:eastAsia="Calibri"/>
                <w:color w:val="002060"/>
                <w:sz w:val="20"/>
                <w:szCs w:val="20"/>
              </w:rPr>
              <w:t>:</w:t>
            </w:r>
          </w:p>
          <w:p w14:paraId="78CA4CB6" w14:textId="7A4DB454" w:rsidR="001259F7" w:rsidRPr="00442D65" w:rsidRDefault="001259F7" w:rsidP="001259F7">
            <w:pPr>
              <w:spacing w:before="60" w:after="60" w:line="240" w:lineRule="auto"/>
              <w:jc w:val="both"/>
              <w:rPr>
                <w:b/>
                <w:color w:val="002060"/>
                <w:sz w:val="24"/>
                <w:szCs w:val="24"/>
                <w:lang w:eastAsia="ro-RO"/>
              </w:rPr>
            </w:pPr>
            <w:r w:rsidRPr="00442D65">
              <w:rPr>
                <w:b/>
                <w:color w:val="002060"/>
                <w:sz w:val="24"/>
                <w:szCs w:val="24"/>
                <w:lang w:eastAsia="ro-RO"/>
              </w:rPr>
              <w:t>Autorități publice singure  sau în parteneriat cu actori relevanți (alte autorități publice centrale și locale, universităţi, ONG-uri /Universități publice de Medicină și Farmacie/Ordinul Asistenților Medicali Generaliști, Moașelor și Asistenților Medicali /Ministerul Sanatatii  inclusiv cei din autorităţile de sănătate publică, institutele şi instituţiile medicale</w:t>
            </w:r>
            <w:r w:rsidR="0093559B">
              <w:rPr>
                <w:b/>
                <w:color w:val="002060"/>
                <w:sz w:val="24"/>
                <w:szCs w:val="24"/>
                <w:lang w:eastAsia="ro-RO"/>
              </w:rPr>
              <w:t>)</w:t>
            </w:r>
          </w:p>
          <w:p w14:paraId="7089A966" w14:textId="48894F01" w:rsidR="00C32244" w:rsidRPr="00860322" w:rsidRDefault="00C32244" w:rsidP="00860322">
            <w:pPr>
              <w:spacing w:before="120" w:after="120" w:line="240" w:lineRule="auto"/>
              <w:ind w:left="360"/>
              <w:jc w:val="both"/>
              <w:rPr>
                <w:color w:val="244061" w:themeColor="accent1" w:themeShade="80"/>
                <w:sz w:val="20"/>
                <w:szCs w:val="20"/>
              </w:rPr>
            </w:pPr>
          </w:p>
          <w:p w14:paraId="10B44641" w14:textId="402AE572" w:rsidR="00487F4A" w:rsidRPr="00860322" w:rsidRDefault="0093559B" w:rsidP="00B537FC">
            <w:pPr>
              <w:pStyle w:val="ListParagraph"/>
              <w:numPr>
                <w:ilvl w:val="0"/>
                <w:numId w:val="12"/>
              </w:numPr>
              <w:spacing w:before="120" w:after="120" w:line="240" w:lineRule="auto"/>
              <w:contextualSpacing w:val="0"/>
              <w:jc w:val="both"/>
              <w:rPr>
                <w:rFonts w:eastAsia="Calibri"/>
                <w:color w:val="002060"/>
                <w:sz w:val="20"/>
                <w:szCs w:val="20"/>
              </w:rPr>
            </w:pPr>
            <w:r>
              <w:rPr>
                <w:rFonts w:eastAsia="Calibri"/>
                <w:color w:val="002060"/>
                <w:sz w:val="20"/>
                <w:szCs w:val="20"/>
              </w:rPr>
              <w:t xml:space="preserve">- </w:t>
            </w:r>
            <w:r w:rsidR="00487F4A" w:rsidRPr="00860322">
              <w:rPr>
                <w:rFonts w:eastAsia="Calibri"/>
                <w:color w:val="002060"/>
                <w:sz w:val="20"/>
                <w:szCs w:val="20"/>
              </w:rPr>
              <w:t xml:space="preserve">Selecția partenerului/ partenerilor s-a realizat cu respectarea legislației europene şi naționale. </w:t>
            </w:r>
          </w:p>
          <w:p w14:paraId="6EF7F15E" w14:textId="5478BFCD" w:rsidR="0096770F" w:rsidRPr="00860322" w:rsidRDefault="0093559B" w:rsidP="0093559B">
            <w:pPr>
              <w:pStyle w:val="Default"/>
              <w:jc w:val="both"/>
              <w:rPr>
                <w:rFonts w:asciiTheme="minorHAnsi" w:eastAsia="Calibri" w:hAnsiTheme="minorHAnsi" w:cs="Times New Roman"/>
                <w:color w:val="002060"/>
                <w:sz w:val="20"/>
                <w:szCs w:val="20"/>
              </w:rPr>
            </w:pPr>
            <w:r>
              <w:rPr>
                <w:rFonts w:asciiTheme="minorHAnsi" w:eastAsia="Calibri" w:hAnsiTheme="minorHAnsi" w:cs="Times New Roman"/>
                <w:color w:val="002060"/>
                <w:sz w:val="20"/>
                <w:szCs w:val="20"/>
              </w:rPr>
              <w:t>-</w:t>
            </w:r>
            <w:r w:rsidR="00487F4A" w:rsidRPr="00860322">
              <w:rPr>
                <w:rFonts w:asciiTheme="minorHAnsi" w:eastAsia="Calibri" w:hAnsiTheme="minorHAnsi" w:cs="Times New Roman"/>
                <w:color w:val="002060"/>
                <w:sz w:val="20"/>
                <w:szCs w:val="20"/>
              </w:rPr>
              <w:t>Parteneriatul demo</w:t>
            </w:r>
            <w:r w:rsidR="00CB6B04" w:rsidRPr="00860322">
              <w:rPr>
                <w:rFonts w:asciiTheme="minorHAnsi" w:eastAsia="Calibri" w:hAnsiTheme="minorHAnsi" w:cs="Times New Roman"/>
                <w:color w:val="002060"/>
                <w:sz w:val="20"/>
                <w:szCs w:val="20"/>
              </w:rPr>
              <w:t>nstrează capacitate financiară</w:t>
            </w:r>
            <w:r>
              <w:rPr>
                <w:rFonts w:asciiTheme="minorHAnsi" w:eastAsia="Calibri" w:hAnsiTheme="minorHAnsi" w:cs="Times New Roman"/>
                <w:color w:val="002060"/>
                <w:sz w:val="20"/>
                <w:szCs w:val="20"/>
              </w:rPr>
              <w:t>:</w:t>
            </w:r>
            <w:r w:rsidR="004844AB" w:rsidRPr="00860322">
              <w:rPr>
                <w:rFonts w:asciiTheme="minorHAnsi" w:eastAsia="Calibri" w:hAnsiTheme="minorHAnsi" w:cs="Times New Roman"/>
                <w:color w:val="002060"/>
                <w:sz w:val="20"/>
                <w:szCs w:val="20"/>
              </w:rPr>
              <w:t xml:space="preserve"> </w:t>
            </w:r>
            <w:r w:rsidRPr="0093559B">
              <w:rPr>
                <w:rFonts w:asciiTheme="minorHAnsi" w:eastAsia="Calibri" w:hAnsiTheme="minorHAnsi" w:cs="Times New Roman"/>
                <w:color w:val="002060"/>
                <w:sz w:val="20"/>
                <w:szCs w:val="20"/>
              </w:rPr>
              <w:t>valoarea finanțării nerambursabile care poate fi accesată de fiecare organizație (în funcție de tipul acesteia) din cadrul parteneriatului nu depășește valoarea maximă, conform algoritmului stipulat în Orientări privind Accesarea finanțărilor în cadrul Programului Operațional Capital Uman</w:t>
            </w:r>
            <w:r w:rsidR="00E66A4B" w:rsidRPr="00860322">
              <w:rPr>
                <w:rFonts w:asciiTheme="minorHAnsi" w:eastAsia="Calibri" w:hAnsiTheme="minorHAnsi" w:cs="Times New Roman"/>
                <w:color w:val="002060"/>
                <w:sz w:val="20"/>
                <w:szCs w:val="20"/>
              </w:rPr>
              <w:t xml:space="preserve">. </w:t>
            </w:r>
          </w:p>
          <w:p w14:paraId="2E161DC4" w14:textId="6E9BDCA0" w:rsidR="004844AB" w:rsidRPr="00860322" w:rsidRDefault="0093559B" w:rsidP="004844AB">
            <w:pPr>
              <w:pStyle w:val="ListParagraph"/>
              <w:spacing w:before="120" w:after="120" w:line="240" w:lineRule="auto"/>
              <w:ind w:left="0"/>
              <w:contextualSpacing w:val="0"/>
              <w:jc w:val="both"/>
              <w:rPr>
                <w:color w:val="002060"/>
                <w:sz w:val="20"/>
                <w:szCs w:val="20"/>
              </w:rPr>
            </w:pPr>
            <w:r>
              <w:rPr>
                <w:rFonts w:eastAsia="Calibri"/>
                <w:color w:val="002060"/>
                <w:sz w:val="20"/>
                <w:szCs w:val="20"/>
              </w:rPr>
              <w:t xml:space="preserve">- </w:t>
            </w:r>
            <w:r w:rsidR="00487F4A" w:rsidRPr="00860322">
              <w:rPr>
                <w:rFonts w:eastAsia="Calibri"/>
                <w:color w:val="002060"/>
                <w:sz w:val="20"/>
                <w:szCs w:val="20"/>
              </w:rPr>
              <w:t>Activitățile de subcontractare se realizează numai de către solicitantul de finanțare, nu şi de partenerul acestuia</w:t>
            </w:r>
            <w:r w:rsidR="00487F4A" w:rsidRPr="00860322">
              <w:rPr>
                <w:rStyle w:val="FootnoteReference"/>
                <w:rFonts w:eastAsia="Calibri"/>
                <w:color w:val="002060"/>
                <w:sz w:val="20"/>
                <w:szCs w:val="20"/>
              </w:rPr>
              <w:footnoteReference w:id="1"/>
            </w:r>
            <w:r w:rsidR="00487F4A" w:rsidRPr="00860322">
              <w:rPr>
                <w:rFonts w:eastAsia="Calibri"/>
                <w:color w:val="002060"/>
                <w:sz w:val="20"/>
                <w:szCs w:val="20"/>
              </w:rPr>
              <w:t>.</w:t>
            </w:r>
            <w:r w:rsidR="00487F4A" w:rsidRPr="00860322">
              <w:rPr>
                <w:color w:val="002060"/>
                <w:sz w:val="20"/>
                <w:szCs w:val="20"/>
              </w:rPr>
              <w:t xml:space="preserve"> </w:t>
            </w:r>
            <w:r w:rsidR="004844AB" w:rsidRPr="00860322">
              <w:rPr>
                <w:color w:val="002060"/>
                <w:sz w:val="20"/>
                <w:szCs w:val="20"/>
              </w:rPr>
              <w:t xml:space="preserve">Prin excepție, partenerii pot subcontracta activități/subactivități suport (de ex., organizare evenimente, pachete complete conținând transport şi cazare a participanților şi/sau a personalului propriu, sonorizare, interpretariat, tipărituri), dar nu și activități relevante, pentru care au fost selectați ca parteneri în baza expertizei în domeniu. </w:t>
            </w:r>
          </w:p>
          <w:p w14:paraId="766C9E67" w14:textId="3F485669" w:rsidR="00487F4A" w:rsidRPr="00860322" w:rsidRDefault="0093559B" w:rsidP="004844AB">
            <w:pPr>
              <w:pStyle w:val="ListParagraph"/>
              <w:spacing w:before="120" w:after="120" w:line="240" w:lineRule="auto"/>
              <w:ind w:left="0"/>
              <w:contextualSpacing w:val="0"/>
              <w:jc w:val="both"/>
              <w:rPr>
                <w:color w:val="17365D" w:themeColor="text2" w:themeShade="BF"/>
                <w:sz w:val="20"/>
                <w:szCs w:val="20"/>
              </w:rPr>
            </w:pPr>
            <w:r>
              <w:rPr>
                <w:color w:val="002060"/>
                <w:sz w:val="20"/>
                <w:szCs w:val="20"/>
              </w:rPr>
              <w:t xml:space="preserve">- </w:t>
            </w:r>
            <w:r w:rsidR="00487F4A" w:rsidRPr="00860322">
              <w:rPr>
                <w:color w:val="002060"/>
                <w:sz w:val="20"/>
                <w:szCs w:val="20"/>
              </w:rPr>
              <w:t>Alocarea financiară gestionată de Beneficiar/ lider</w:t>
            </w:r>
            <w:r w:rsidR="004844AB" w:rsidRPr="00860322">
              <w:rPr>
                <w:color w:val="002060"/>
                <w:sz w:val="20"/>
                <w:szCs w:val="20"/>
              </w:rPr>
              <w:t>ul</w:t>
            </w:r>
            <w:r w:rsidR="00487F4A" w:rsidRPr="00860322">
              <w:rPr>
                <w:color w:val="002060"/>
                <w:sz w:val="20"/>
                <w:szCs w:val="20"/>
              </w:rPr>
              <w:t xml:space="preserve"> de parteneriat trebuie să fie mai mare decât alocarea financiară gestionată de oricare alt membru al parteneriatului</w:t>
            </w:r>
          </w:p>
          <w:p w14:paraId="4005C044" w14:textId="11AAD221" w:rsidR="00487F4A" w:rsidRPr="00860322" w:rsidRDefault="0093559B" w:rsidP="00B537FC">
            <w:pPr>
              <w:pStyle w:val="ListParagraph"/>
              <w:numPr>
                <w:ilvl w:val="0"/>
                <w:numId w:val="12"/>
              </w:numPr>
              <w:jc w:val="both"/>
              <w:rPr>
                <w:rFonts w:eastAsia="Calibri"/>
                <w:color w:val="002060"/>
                <w:sz w:val="20"/>
                <w:szCs w:val="20"/>
              </w:rPr>
            </w:pPr>
            <w:r>
              <w:rPr>
                <w:rFonts w:eastAsia="Calibri"/>
                <w:color w:val="002060"/>
                <w:sz w:val="20"/>
                <w:szCs w:val="20"/>
              </w:rPr>
              <w:lastRenderedPageBreak/>
              <w:t xml:space="preserve">- </w:t>
            </w:r>
            <w:r w:rsidR="00487F4A" w:rsidRPr="00860322">
              <w:rPr>
                <w:rFonts w:eastAsia="Calibri"/>
                <w:color w:val="002060"/>
                <w:sz w:val="20"/>
                <w:szCs w:val="20"/>
              </w:rPr>
              <w:t xml:space="preserve">Fiecare dintre parteneri, acolo unde este cazul, este implicat în cel </w:t>
            </w:r>
            <w:r w:rsidR="00066DA4" w:rsidRPr="00860322">
              <w:rPr>
                <w:rFonts w:eastAsia="Calibri"/>
                <w:color w:val="002060"/>
                <w:sz w:val="20"/>
                <w:szCs w:val="20"/>
              </w:rPr>
              <w:t>puțin</w:t>
            </w:r>
            <w:r w:rsidR="00487F4A" w:rsidRPr="00860322">
              <w:rPr>
                <w:rFonts w:eastAsia="Calibri"/>
                <w:color w:val="002060"/>
                <w:sz w:val="20"/>
                <w:szCs w:val="20"/>
              </w:rPr>
              <w:t xml:space="preserve"> o activitate relevantă</w:t>
            </w:r>
            <w:r w:rsidR="00487F4A" w:rsidRPr="00860322">
              <w:rPr>
                <w:sz w:val="20"/>
                <w:szCs w:val="20"/>
                <w:vertAlign w:val="superscript"/>
              </w:rPr>
              <w:footnoteReference w:id="2"/>
            </w:r>
            <w:r w:rsidR="00487F4A" w:rsidRPr="00860322">
              <w:rPr>
                <w:rFonts w:eastAsia="Calibri"/>
                <w:color w:val="002060"/>
                <w:sz w:val="20"/>
                <w:szCs w:val="20"/>
              </w:rPr>
              <w:t xml:space="preserve"> (ex. Prin activitate relevantă se înțelege acea activitate/ subactivitate care contribuie în mod direct la atingerea indicatorilor)</w:t>
            </w:r>
          </w:p>
        </w:tc>
      </w:tr>
      <w:tr w:rsidR="00DB761B" w:rsidRPr="00860322" w14:paraId="5BD329B2" w14:textId="77777777" w:rsidTr="00A57F85">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162869E" w14:textId="77777777" w:rsidR="0074204F" w:rsidRPr="00860322" w:rsidRDefault="0074204F" w:rsidP="00DB761B">
            <w:pPr>
              <w:widowControl w:val="0"/>
              <w:tabs>
                <w:tab w:val="left" w:pos="802"/>
                <w:tab w:val="left" w:pos="6525"/>
              </w:tabs>
              <w:spacing w:before="120" w:after="120" w:line="240" w:lineRule="auto"/>
              <w:jc w:val="both"/>
              <w:rPr>
                <w:rFonts w:eastAsia="Calibri" w:cs="Arial"/>
                <w:b/>
                <w:i/>
                <w:color w:val="002060"/>
                <w:sz w:val="20"/>
                <w:szCs w:val="20"/>
              </w:rPr>
            </w:pPr>
            <w:r w:rsidRPr="00860322">
              <w:rPr>
                <w:rFonts w:eastAsia="Calibri" w:cs="Arial"/>
                <w:b/>
                <w:i/>
                <w:color w:val="002060"/>
                <w:sz w:val="20"/>
                <w:szCs w:val="20"/>
              </w:rPr>
              <w:lastRenderedPageBreak/>
              <w:t xml:space="preserve">B. Eligibilitatea proiectului </w:t>
            </w:r>
          </w:p>
        </w:tc>
      </w:tr>
      <w:tr w:rsidR="00487F4A" w:rsidRPr="00860322" w14:paraId="1A4AFD39" w14:textId="77777777"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F38ABF" w14:textId="77777777" w:rsidR="00487F4A" w:rsidRPr="00860322" w:rsidRDefault="00487F4A" w:rsidP="00487F4A">
            <w:pPr>
              <w:widowControl w:val="0"/>
              <w:tabs>
                <w:tab w:val="left" w:pos="802"/>
                <w:tab w:val="left" w:pos="6525"/>
              </w:tabs>
              <w:spacing w:before="120" w:after="120" w:line="240" w:lineRule="auto"/>
              <w:jc w:val="center"/>
              <w:rPr>
                <w:rFonts w:eastAsia="Calibri" w:cs="Arial"/>
                <w:color w:val="002060"/>
                <w:sz w:val="20"/>
                <w:szCs w:val="20"/>
              </w:rPr>
            </w:pPr>
            <w:r w:rsidRPr="00860322">
              <w:rPr>
                <w:rFonts w:eastAsia="Calibri" w:cs="Arial"/>
                <w:color w:val="002060"/>
                <w:sz w:val="20"/>
                <w:szCs w:val="20"/>
              </w:rPr>
              <w:t>4.</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1EAF9B" w14:textId="77777777" w:rsidR="00487F4A" w:rsidRPr="00860322" w:rsidRDefault="00487F4A" w:rsidP="00487F4A">
            <w:pPr>
              <w:spacing w:before="120" w:after="120" w:line="240" w:lineRule="auto"/>
              <w:jc w:val="both"/>
              <w:rPr>
                <w:rFonts w:eastAsia="Calibri" w:cs="Arial"/>
                <w:color w:val="002060"/>
                <w:sz w:val="20"/>
                <w:szCs w:val="20"/>
              </w:rPr>
            </w:pPr>
            <w:r w:rsidRPr="00860322">
              <w:rPr>
                <w:rFonts w:eastAsia="Calibri" w:cs="Arial"/>
                <w:color w:val="002060"/>
                <w:sz w:val="20"/>
                <w:szCs w:val="20"/>
              </w:rPr>
              <w:t>Proiectul propus spre finan</w:t>
            </w:r>
            <w:r w:rsidRPr="00860322">
              <w:rPr>
                <w:rFonts w:eastAsia="Calibri" w:cs="Times New Roman"/>
                <w:color w:val="002060"/>
                <w:sz w:val="20"/>
                <w:szCs w:val="20"/>
              </w:rPr>
              <w:t>ț</w:t>
            </w:r>
            <w:r w:rsidRPr="00860322">
              <w:rPr>
                <w:rFonts w:eastAsia="Calibri" w:cs="Arial"/>
                <w:color w:val="002060"/>
                <w:sz w:val="20"/>
                <w:szCs w:val="20"/>
              </w:rPr>
              <w:t>are (activită</w:t>
            </w:r>
            <w:r w:rsidRPr="00860322">
              <w:rPr>
                <w:rFonts w:eastAsia="Calibri" w:cs="Times New Roman"/>
                <w:color w:val="002060"/>
                <w:sz w:val="20"/>
                <w:szCs w:val="20"/>
              </w:rPr>
              <w:t>ț</w:t>
            </w:r>
            <w:r w:rsidRPr="00860322">
              <w:rPr>
                <w:rFonts w:eastAsia="Calibri" w:cs="Arial"/>
                <w:color w:val="002060"/>
                <w:sz w:val="20"/>
                <w:szCs w:val="20"/>
              </w:rPr>
              <w:t xml:space="preserve">ile proiectului, cu aceleași rezultate, pentru aceiași membri ai grupului </w:t>
            </w:r>
            <w:r w:rsidRPr="00860322">
              <w:rPr>
                <w:rFonts w:eastAsia="Calibri" w:cs="Times New Roman"/>
                <w:color w:val="002060"/>
                <w:sz w:val="20"/>
                <w:szCs w:val="20"/>
              </w:rPr>
              <w:t>ț</w:t>
            </w:r>
            <w:r w:rsidRPr="00860322">
              <w:rPr>
                <w:rFonts w:eastAsia="Calibri" w:cs="Arial"/>
                <w:color w:val="002060"/>
                <w:sz w:val="20"/>
                <w:szCs w:val="20"/>
              </w:rPr>
              <w:t>intă) a mai beneficiat de sprijin financiar din fonduri nerambursabile (dublă finan</w:t>
            </w:r>
            <w:r w:rsidRPr="00860322">
              <w:rPr>
                <w:rFonts w:eastAsia="Calibri" w:cs="Times New Roman"/>
                <w:color w:val="002060"/>
                <w:sz w:val="20"/>
                <w:szCs w:val="20"/>
              </w:rPr>
              <w:t>ț</w:t>
            </w:r>
            <w:r w:rsidRPr="00860322">
              <w:rPr>
                <w:rFonts w:eastAsia="Calibri" w:cs="Arial"/>
                <w:color w:val="002060"/>
                <w:sz w:val="20"/>
                <w:szCs w:val="20"/>
              </w:rPr>
              <w:t>are)?</w:t>
            </w:r>
            <w:r w:rsidRPr="00860322">
              <w:rPr>
                <w:rStyle w:val="FootnoteReference"/>
                <w:rFonts w:eastAsia="Calibri" w:cs="Arial"/>
                <w:color w:val="002060"/>
                <w:sz w:val="20"/>
                <w:szCs w:val="20"/>
              </w:rPr>
              <w:footnoteReference w:id="3"/>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2B5257" w14:textId="0DF3A049" w:rsidR="0093559B" w:rsidRPr="0093559B" w:rsidRDefault="0093559B" w:rsidP="0093559B">
            <w:pPr>
              <w:pStyle w:val="ListParagraph"/>
              <w:numPr>
                <w:ilvl w:val="0"/>
                <w:numId w:val="12"/>
              </w:numPr>
              <w:rPr>
                <w:rFonts w:eastAsia="Calibri" w:cs="Arial"/>
                <w:color w:val="002060"/>
                <w:sz w:val="20"/>
                <w:szCs w:val="20"/>
              </w:rPr>
            </w:pPr>
            <w:r w:rsidRPr="0093559B">
              <w:rPr>
                <w:rFonts w:eastAsia="Calibri" w:cs="Arial"/>
                <w:color w:val="002060"/>
                <w:sz w:val="20"/>
                <w:szCs w:val="20"/>
              </w:rPr>
              <w:t>Se verifică Declarația de evitare a dublei finanțări.</w:t>
            </w:r>
          </w:p>
          <w:p w14:paraId="6443AE90" w14:textId="77777777" w:rsidR="00487F4A" w:rsidRPr="00860322" w:rsidRDefault="00487F4A" w:rsidP="00487F4A">
            <w:pPr>
              <w:suppressAutoHyphens/>
              <w:spacing w:before="120" w:after="120" w:line="240" w:lineRule="auto"/>
              <w:ind w:left="292"/>
              <w:jc w:val="both"/>
              <w:rPr>
                <w:rFonts w:eastAsia="Calibri" w:cs="Arial"/>
                <w:color w:val="002060"/>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138CC1D3" w14:textId="77777777" w:rsidR="00487F4A" w:rsidRPr="00860322" w:rsidRDefault="00487F4A" w:rsidP="00487F4A">
            <w:pPr>
              <w:spacing w:before="120" w:after="120" w:line="240" w:lineRule="auto"/>
              <w:jc w:val="both"/>
              <w:rPr>
                <w:rFonts w:eastAsia="Calibri" w:cs="Arial"/>
                <w:color w:val="002060"/>
                <w:sz w:val="20"/>
                <w:szCs w:val="20"/>
              </w:rPr>
            </w:pPr>
            <w:r w:rsidRPr="00860322">
              <w:rPr>
                <w:rFonts w:eastAsia="Calibri" w:cs="Arial"/>
                <w:color w:val="002060"/>
                <w:sz w:val="20"/>
                <w:szCs w:val="20"/>
              </w:rPr>
              <w:t xml:space="preserve">Se verifică dacă solicitantul a declarat în documentul </w:t>
            </w:r>
            <w:r w:rsidRPr="00860322">
              <w:rPr>
                <w:rFonts w:eastAsia="Calibri" w:cs="Arial"/>
                <w:i/>
                <w:color w:val="002060"/>
                <w:sz w:val="20"/>
                <w:szCs w:val="20"/>
              </w:rPr>
              <w:t>Declarația privind evitarea dublei finanțări</w:t>
            </w:r>
            <w:r w:rsidRPr="00860322">
              <w:rPr>
                <w:rFonts w:eastAsia="Calibri" w:cs="Arial"/>
                <w:color w:val="002060"/>
                <w:sz w:val="20"/>
                <w:szCs w:val="20"/>
              </w:rPr>
              <w:t xml:space="preserve"> că proiectul propus spre finanțare (activitățile proiectului, cu </w:t>
            </w:r>
            <w:r w:rsidR="00B14FEF" w:rsidRPr="00860322">
              <w:rPr>
                <w:rFonts w:eastAsia="Calibri" w:cs="Arial"/>
                <w:color w:val="002060"/>
                <w:sz w:val="20"/>
                <w:szCs w:val="20"/>
              </w:rPr>
              <w:t>aceleași</w:t>
            </w:r>
            <w:r w:rsidRPr="00860322">
              <w:rPr>
                <w:rFonts w:eastAsia="Calibri" w:cs="Arial"/>
                <w:color w:val="002060"/>
                <w:sz w:val="20"/>
                <w:szCs w:val="20"/>
              </w:rPr>
              <w:t xml:space="preserve"> rezultate, pentru </w:t>
            </w:r>
            <w:r w:rsidR="004744D6" w:rsidRPr="00860322">
              <w:rPr>
                <w:rFonts w:eastAsia="Calibri" w:cs="Arial"/>
                <w:color w:val="002060"/>
                <w:sz w:val="20"/>
                <w:szCs w:val="20"/>
              </w:rPr>
              <w:t>aceiași</w:t>
            </w:r>
            <w:r w:rsidRPr="00860322">
              <w:rPr>
                <w:rFonts w:eastAsia="Calibri" w:cs="Arial"/>
                <w:color w:val="002060"/>
                <w:sz w:val="20"/>
                <w:szCs w:val="20"/>
              </w:rPr>
              <w:t xml:space="preserve"> membri ai grupului </w:t>
            </w:r>
            <w:r w:rsidR="004744D6" w:rsidRPr="00860322">
              <w:rPr>
                <w:rFonts w:eastAsia="Calibri" w:cs="Arial"/>
                <w:color w:val="002060"/>
                <w:sz w:val="20"/>
                <w:szCs w:val="20"/>
              </w:rPr>
              <w:t>țintă</w:t>
            </w:r>
            <w:r w:rsidRPr="00860322">
              <w:rPr>
                <w:rFonts w:eastAsia="Calibri" w:cs="Arial"/>
                <w:color w:val="002060"/>
                <w:sz w:val="20"/>
                <w:szCs w:val="20"/>
              </w:rPr>
              <w:t>) NU a mai beneficiat de sprijin financiar din fonduri nerambursabile.</w:t>
            </w:r>
          </w:p>
          <w:p w14:paraId="42A70D9D" w14:textId="77777777" w:rsidR="00860322" w:rsidRPr="00860322" w:rsidRDefault="00860322" w:rsidP="00860322">
            <w:pPr>
              <w:spacing w:before="120" w:after="120" w:line="240" w:lineRule="auto"/>
              <w:jc w:val="both"/>
              <w:rPr>
                <w:rFonts w:cs="Calibri"/>
                <w:color w:val="002060"/>
                <w:sz w:val="20"/>
                <w:szCs w:val="20"/>
              </w:rPr>
            </w:pPr>
            <w:r w:rsidRPr="00860322">
              <w:rPr>
                <w:rFonts w:cs="Calibri"/>
                <w:b/>
                <w:color w:val="C00000"/>
                <w:sz w:val="20"/>
                <w:szCs w:val="20"/>
              </w:rPr>
              <w:t xml:space="preserve">ATENȚIE! </w:t>
            </w:r>
            <w:r w:rsidRPr="00860322">
              <w:rPr>
                <w:rFonts w:cs="Calibri"/>
                <w:color w:val="002060"/>
                <w:sz w:val="20"/>
                <w:szCs w:val="20"/>
              </w:rPr>
              <w:t>Nu se vor considera dublă finanțare următoarele situații:</w:t>
            </w:r>
          </w:p>
          <w:p w14:paraId="1DC2286A" w14:textId="77777777" w:rsidR="00860322" w:rsidRPr="00860322" w:rsidRDefault="00860322" w:rsidP="00860322">
            <w:pPr>
              <w:pStyle w:val="ListParagraph"/>
              <w:numPr>
                <w:ilvl w:val="0"/>
                <w:numId w:val="43"/>
              </w:numPr>
              <w:spacing w:before="120" w:after="120" w:line="240" w:lineRule="auto"/>
              <w:contextualSpacing w:val="0"/>
              <w:jc w:val="both"/>
              <w:rPr>
                <w:rFonts w:cs="Calibri"/>
                <w:color w:val="002060"/>
                <w:sz w:val="20"/>
                <w:szCs w:val="20"/>
              </w:rPr>
            </w:pPr>
            <w:r w:rsidRPr="00860322">
              <w:rPr>
                <w:rFonts w:cs="Calibri"/>
                <w:color w:val="002060"/>
                <w:sz w:val="20"/>
                <w:szCs w:val="20"/>
              </w:rPr>
              <w:t>Curriculum</w:t>
            </w:r>
          </w:p>
          <w:p w14:paraId="3C951EF5" w14:textId="77777777" w:rsidR="00860322" w:rsidRPr="00860322" w:rsidRDefault="00860322" w:rsidP="00860322">
            <w:pPr>
              <w:pStyle w:val="ListParagraph"/>
              <w:numPr>
                <w:ilvl w:val="0"/>
                <w:numId w:val="42"/>
              </w:numPr>
              <w:spacing w:before="120" w:after="120" w:line="240" w:lineRule="auto"/>
              <w:contextualSpacing w:val="0"/>
              <w:jc w:val="both"/>
              <w:rPr>
                <w:rFonts w:cs="Calibri"/>
                <w:color w:val="002060"/>
                <w:sz w:val="20"/>
                <w:szCs w:val="20"/>
              </w:rPr>
            </w:pPr>
            <w:r w:rsidRPr="00860322">
              <w:rPr>
                <w:color w:val="002060"/>
                <w:sz w:val="20"/>
                <w:szCs w:val="20"/>
              </w:rPr>
              <w:t>sprijinul</w:t>
            </w:r>
            <w:r w:rsidRPr="00860322">
              <w:rPr>
                <w:rFonts w:cs="Calibri"/>
                <w:color w:val="002060"/>
                <w:sz w:val="20"/>
                <w:szCs w:val="20"/>
              </w:rPr>
              <w:t xml:space="preserve"> de care a beneficiat instituția de formare din POCU sau din alte surse de finanțare nerambursabilă în dezvoltarea de curriculum, dacă acesta este unul diferit;</w:t>
            </w:r>
          </w:p>
          <w:p w14:paraId="3FD17C8A" w14:textId="77777777" w:rsidR="00860322" w:rsidRPr="00860322" w:rsidRDefault="00860322" w:rsidP="00860322">
            <w:pPr>
              <w:pStyle w:val="ListParagraph"/>
              <w:numPr>
                <w:ilvl w:val="0"/>
                <w:numId w:val="43"/>
              </w:numPr>
              <w:spacing w:before="120" w:after="120" w:line="240" w:lineRule="auto"/>
              <w:contextualSpacing w:val="0"/>
              <w:jc w:val="both"/>
              <w:rPr>
                <w:rFonts w:cs="Calibri"/>
                <w:color w:val="002060"/>
                <w:sz w:val="20"/>
                <w:szCs w:val="20"/>
              </w:rPr>
            </w:pPr>
            <w:r w:rsidRPr="00860322">
              <w:rPr>
                <w:rFonts w:cs="Calibri"/>
                <w:color w:val="002060"/>
                <w:sz w:val="20"/>
                <w:szCs w:val="20"/>
              </w:rPr>
              <w:t>Participare la programul de formare</w:t>
            </w:r>
          </w:p>
          <w:p w14:paraId="36CE1010" w14:textId="5B1FA48F" w:rsidR="00487F4A" w:rsidRPr="00860322" w:rsidRDefault="00860322" w:rsidP="00860322">
            <w:pPr>
              <w:pStyle w:val="ListParagraph"/>
              <w:numPr>
                <w:ilvl w:val="0"/>
                <w:numId w:val="42"/>
              </w:numPr>
              <w:spacing w:before="120" w:after="120" w:line="240" w:lineRule="auto"/>
              <w:contextualSpacing w:val="0"/>
              <w:jc w:val="both"/>
              <w:rPr>
                <w:rFonts w:cs="Calibri"/>
                <w:color w:val="002060"/>
                <w:sz w:val="20"/>
                <w:szCs w:val="20"/>
              </w:rPr>
            </w:pPr>
            <w:r w:rsidRPr="00860322">
              <w:rPr>
                <w:rFonts w:cs="Calibri"/>
                <w:color w:val="002060"/>
                <w:sz w:val="20"/>
                <w:szCs w:val="20"/>
              </w:rPr>
              <w:t xml:space="preserve">aceeași </w:t>
            </w:r>
            <w:r w:rsidRPr="00860322">
              <w:rPr>
                <w:color w:val="002060"/>
                <w:sz w:val="20"/>
                <w:szCs w:val="20"/>
              </w:rPr>
              <w:t>persoană</w:t>
            </w:r>
            <w:r w:rsidRPr="00860322">
              <w:rPr>
                <w:rFonts w:cs="Calibri"/>
                <w:color w:val="002060"/>
                <w:sz w:val="20"/>
                <w:szCs w:val="20"/>
              </w:rPr>
              <w:t xml:space="preserve"> din grupul țintă a beneficiat de sesiuni de formare diferite (de ex. care au curriculum diferit) în proiecte diferite finanțate din POCU sau din alte surse de finanțare nerambursabilă </w:t>
            </w:r>
          </w:p>
        </w:tc>
      </w:tr>
      <w:tr w:rsidR="00DB761B" w:rsidRPr="00860322" w14:paraId="4C95CBA0" w14:textId="77777777"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E12B27" w14:textId="77777777" w:rsidR="000E3DC8" w:rsidRPr="00860322" w:rsidRDefault="002C1CCE" w:rsidP="00DB761B">
            <w:pPr>
              <w:widowControl w:val="0"/>
              <w:tabs>
                <w:tab w:val="left" w:pos="802"/>
                <w:tab w:val="left" w:pos="6525"/>
              </w:tabs>
              <w:spacing w:before="120" w:after="120" w:line="240" w:lineRule="auto"/>
              <w:jc w:val="center"/>
              <w:rPr>
                <w:rFonts w:eastAsia="Calibri" w:cs="Arial"/>
                <w:color w:val="002060"/>
                <w:sz w:val="20"/>
                <w:szCs w:val="20"/>
              </w:rPr>
            </w:pPr>
            <w:r w:rsidRPr="00860322">
              <w:rPr>
                <w:rFonts w:eastAsia="Calibri" w:cs="Arial"/>
                <w:color w:val="002060"/>
                <w:sz w:val="20"/>
                <w:szCs w:val="20"/>
              </w:rPr>
              <w:t>5.</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4160E4" w14:textId="77777777" w:rsidR="000E3DC8" w:rsidRPr="00860322" w:rsidRDefault="000E3DC8" w:rsidP="00DB761B">
            <w:pPr>
              <w:spacing w:before="120" w:after="120" w:line="240" w:lineRule="auto"/>
              <w:jc w:val="both"/>
              <w:rPr>
                <w:rFonts w:eastAsia="Calibri" w:cs="Arial"/>
                <w:color w:val="002060"/>
                <w:sz w:val="20"/>
                <w:szCs w:val="20"/>
              </w:rPr>
            </w:pPr>
            <w:r w:rsidRPr="00860322">
              <w:rPr>
                <w:rFonts w:eastAsia="Calibri" w:cs="Arial"/>
                <w:color w:val="002060"/>
                <w:sz w:val="20"/>
                <w:szCs w:val="20"/>
              </w:rPr>
              <w:t xml:space="preserve">Proiectul propus spre finanțare nu este încheiat în mod fizic sau implementat integral înainte de depunerea cererii de finanțare la autoritatea de management, indiferent dacă toate plățile aferente au fost efectuate de către solicitant (art. 65, alin (6) din RDC nr. 1303/2013)?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2EEFFC" w14:textId="79D83BDE" w:rsidR="000E3DC8" w:rsidRPr="00860322" w:rsidRDefault="0093559B" w:rsidP="0093559B">
            <w:pPr>
              <w:suppressAutoHyphens/>
              <w:spacing w:before="120" w:after="120" w:line="240" w:lineRule="auto"/>
              <w:jc w:val="both"/>
              <w:rPr>
                <w:rFonts w:eastAsia="Calibri" w:cs="Arial"/>
                <w:color w:val="002060"/>
                <w:sz w:val="20"/>
                <w:szCs w:val="20"/>
              </w:rPr>
            </w:pPr>
            <w:r w:rsidRPr="0093559B">
              <w:rPr>
                <w:rFonts w:eastAsia="Calibri" w:cs="Arial"/>
                <w:color w:val="002060"/>
                <w:sz w:val="20"/>
                <w:szCs w:val="20"/>
              </w:rPr>
              <w:t>Se verifică Cererea de finanțare</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5CB95243" w14:textId="77777777" w:rsidR="000E3DC8" w:rsidRPr="00860322" w:rsidRDefault="000E3DC8" w:rsidP="00DB761B">
            <w:pPr>
              <w:spacing w:before="120" w:after="120" w:line="240" w:lineRule="auto"/>
              <w:jc w:val="both"/>
              <w:rPr>
                <w:rFonts w:eastAsia="Calibri" w:cs="Arial"/>
                <w:color w:val="002060"/>
                <w:sz w:val="20"/>
                <w:szCs w:val="20"/>
              </w:rPr>
            </w:pPr>
            <w:r w:rsidRPr="00860322">
              <w:rPr>
                <w:rFonts w:eastAsia="Calibri" w:cs="Arial"/>
                <w:color w:val="002060"/>
                <w:sz w:val="20"/>
                <w:szCs w:val="20"/>
              </w:rPr>
              <w:t xml:space="preserve">Solicitantul a bifat NU în cererea de </w:t>
            </w:r>
            <w:r w:rsidR="00FA6805" w:rsidRPr="00860322">
              <w:rPr>
                <w:rFonts w:eastAsia="Calibri" w:cs="Arial"/>
                <w:color w:val="002060"/>
                <w:sz w:val="20"/>
                <w:szCs w:val="20"/>
              </w:rPr>
              <w:t>finanțare</w:t>
            </w:r>
            <w:r w:rsidRPr="00860322">
              <w:rPr>
                <w:rFonts w:eastAsia="Calibri" w:cs="Arial"/>
                <w:color w:val="002060"/>
                <w:sz w:val="20"/>
                <w:szCs w:val="20"/>
              </w:rPr>
              <w:t xml:space="preserve"> (în vederea respectării dispozițiilor art. 65 alin. (6) din RDC nr. 1303/2013 privind eligibilitatea cheltuielilor) sau, dacă a bifat și DEMARAT, solicitantul a precizat că a respectat legislația relevantă aplicabilă proiectului, conform art.125, alin 3, lit. (e) din Reg. CE nr. 1303/2013.</w:t>
            </w:r>
          </w:p>
        </w:tc>
      </w:tr>
      <w:tr w:rsidR="00DB761B" w:rsidRPr="00860322" w14:paraId="2DFC94D8" w14:textId="77777777"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B1998F" w14:textId="77777777" w:rsidR="000E3DC8" w:rsidRPr="00860322" w:rsidRDefault="002C1CCE" w:rsidP="00DB761B">
            <w:pPr>
              <w:widowControl w:val="0"/>
              <w:tabs>
                <w:tab w:val="left" w:pos="802"/>
                <w:tab w:val="left" w:pos="6525"/>
              </w:tabs>
              <w:spacing w:before="120" w:after="120" w:line="240" w:lineRule="auto"/>
              <w:jc w:val="both"/>
              <w:rPr>
                <w:rFonts w:eastAsia="Calibri" w:cs="Arial"/>
                <w:color w:val="002060"/>
                <w:sz w:val="20"/>
                <w:szCs w:val="20"/>
              </w:rPr>
            </w:pPr>
            <w:r w:rsidRPr="00860322">
              <w:rPr>
                <w:rFonts w:eastAsia="Calibri" w:cs="Arial"/>
                <w:color w:val="002060"/>
                <w:sz w:val="20"/>
                <w:szCs w:val="20"/>
              </w:rPr>
              <w:lastRenderedPageBreak/>
              <w:t>6.</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5CD406" w14:textId="77777777" w:rsidR="000E3DC8" w:rsidRPr="00860322" w:rsidRDefault="000E3DC8" w:rsidP="00DB761B">
            <w:pPr>
              <w:widowControl w:val="0"/>
              <w:tabs>
                <w:tab w:val="left" w:pos="802"/>
                <w:tab w:val="left" w:pos="6525"/>
              </w:tabs>
              <w:spacing w:before="120" w:after="120" w:line="240" w:lineRule="auto"/>
              <w:jc w:val="both"/>
              <w:rPr>
                <w:rFonts w:eastAsia="Calibri" w:cs="Arial"/>
                <w:color w:val="002060"/>
                <w:sz w:val="20"/>
                <w:szCs w:val="20"/>
              </w:rPr>
            </w:pPr>
            <w:r w:rsidRPr="00860322">
              <w:rPr>
                <w:rFonts w:eastAsia="Calibri" w:cs="Arial"/>
                <w:color w:val="002060"/>
                <w:sz w:val="20"/>
                <w:szCs w:val="20"/>
              </w:rPr>
              <w:t>Proiectul se încadrează în programul opera</w:t>
            </w:r>
            <w:r w:rsidRPr="00860322">
              <w:rPr>
                <w:rFonts w:eastAsia="Calibri" w:cs="Times New Roman"/>
                <w:color w:val="002060"/>
                <w:sz w:val="20"/>
                <w:szCs w:val="20"/>
              </w:rPr>
              <w:t>ț</w:t>
            </w:r>
            <w:r w:rsidRPr="00860322">
              <w:rPr>
                <w:rFonts w:eastAsia="Calibri" w:cs="Arial"/>
                <w:color w:val="002060"/>
                <w:sz w:val="20"/>
                <w:szCs w:val="20"/>
              </w:rPr>
              <w:t>ional, conform specificului de finan</w:t>
            </w:r>
            <w:r w:rsidRPr="00860322">
              <w:rPr>
                <w:rFonts w:eastAsia="Calibri" w:cs="Times New Roman"/>
                <w:color w:val="002060"/>
                <w:sz w:val="20"/>
                <w:szCs w:val="20"/>
              </w:rPr>
              <w:t>ț</w:t>
            </w:r>
            <w:r w:rsidRPr="00860322">
              <w:rPr>
                <w:rFonts w:eastAsia="Calibri" w:cs="Arial"/>
                <w:color w:val="002060"/>
                <w:sz w:val="20"/>
                <w:szCs w:val="20"/>
              </w:rPr>
              <w:t>are stabilit în Ghidul Solicitantului – condiții specifice?</w:t>
            </w:r>
            <w:r w:rsidRPr="00860322">
              <w:rPr>
                <w:rFonts w:eastAsia="Calibri" w:cs="Arial"/>
                <w:b/>
                <w:color w:val="002060"/>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3EB230" w14:textId="7A75EF16" w:rsidR="000E3DC8" w:rsidRPr="00860322" w:rsidRDefault="001F4EAF" w:rsidP="001F4EAF">
            <w:pPr>
              <w:suppressAutoHyphens/>
              <w:spacing w:before="120" w:after="120" w:line="240" w:lineRule="auto"/>
              <w:jc w:val="both"/>
              <w:rPr>
                <w:rFonts w:eastAsia="Calibri" w:cs="Arial"/>
                <w:color w:val="002060"/>
                <w:sz w:val="20"/>
                <w:szCs w:val="20"/>
              </w:rPr>
            </w:pPr>
            <w:r w:rsidRPr="001F4EAF">
              <w:rPr>
                <w:rFonts w:eastAsia="Calibri" w:cs="Arial"/>
                <w:color w:val="002060"/>
                <w:sz w:val="20"/>
                <w:szCs w:val="20"/>
              </w:rPr>
              <w:t>Se verifică dacă solicitantul a încadrat proiectul în axa prioritară, prioritatea de investiții, obiectivul specific, indicatorii de realizare imediată și de rezultat și tipurile de măsuri, conform POCU și prezentului Ghid</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3946A445" w14:textId="77777777" w:rsidR="000E3DC8" w:rsidRPr="00860322" w:rsidRDefault="000E3DC8" w:rsidP="00DB761B">
            <w:pPr>
              <w:spacing w:before="120" w:after="120" w:line="240" w:lineRule="auto"/>
              <w:jc w:val="both"/>
              <w:rPr>
                <w:rFonts w:eastAsia="Calibri" w:cs="Arial"/>
                <w:color w:val="002060"/>
                <w:sz w:val="20"/>
                <w:szCs w:val="20"/>
              </w:rPr>
            </w:pPr>
            <w:r w:rsidRPr="00860322">
              <w:rPr>
                <w:rFonts w:eastAsia="Calibri" w:cs="Arial"/>
                <w:color w:val="002060"/>
                <w:sz w:val="20"/>
                <w:szCs w:val="20"/>
              </w:rPr>
              <w:t>Se verifică dacă solicitantul a încadrat proiectul în axa prioritară, prioritatea de investi</w:t>
            </w:r>
            <w:r w:rsidRPr="00860322">
              <w:rPr>
                <w:rFonts w:eastAsia="Calibri" w:cs="Times New Roman"/>
                <w:color w:val="002060"/>
                <w:sz w:val="20"/>
                <w:szCs w:val="20"/>
              </w:rPr>
              <w:t>ț</w:t>
            </w:r>
            <w:r w:rsidRPr="00860322">
              <w:rPr>
                <w:rFonts w:eastAsia="Calibri" w:cs="Arial"/>
                <w:color w:val="002060"/>
                <w:sz w:val="20"/>
                <w:szCs w:val="20"/>
              </w:rPr>
              <w:t>ii, obiectivul specific, indicatorii de realizare imediată şi de rezultat și tipurile de măsuri, conform POCU şi prezentului Ghid al solicitantului – condiții specifice.</w:t>
            </w:r>
          </w:p>
          <w:p w14:paraId="6618B3D2" w14:textId="65D58B15" w:rsidR="000E3DC8" w:rsidRPr="00860322" w:rsidRDefault="000E3DC8" w:rsidP="00DB761B">
            <w:pPr>
              <w:spacing w:before="120" w:after="120" w:line="240" w:lineRule="auto"/>
              <w:jc w:val="both"/>
              <w:rPr>
                <w:rFonts w:eastAsia="Calibri"/>
                <w:b/>
                <w:color w:val="002060"/>
                <w:kern w:val="2"/>
                <w:sz w:val="20"/>
                <w:szCs w:val="20"/>
                <w:lang w:eastAsia="en-GB"/>
              </w:rPr>
            </w:pPr>
            <w:r w:rsidRPr="00860322">
              <w:rPr>
                <w:color w:val="002060"/>
                <w:sz w:val="20"/>
                <w:szCs w:val="20"/>
              </w:rPr>
              <w:t>Proiectul respectă ț</w:t>
            </w:r>
            <w:r w:rsidR="003A1E96" w:rsidRPr="00860322">
              <w:rPr>
                <w:color w:val="002060"/>
                <w:sz w:val="20"/>
                <w:szCs w:val="20"/>
              </w:rPr>
              <w:t>intele minime ale indicatorilor</w:t>
            </w:r>
            <w:r w:rsidRPr="00860322">
              <w:rPr>
                <w:color w:val="002060"/>
                <w:sz w:val="20"/>
                <w:szCs w:val="20"/>
              </w:rPr>
              <w:t xml:space="preserve"> specific</w:t>
            </w:r>
            <w:r w:rsidR="003A1E96" w:rsidRPr="00860322">
              <w:rPr>
                <w:color w:val="002060"/>
                <w:sz w:val="20"/>
                <w:szCs w:val="20"/>
              </w:rPr>
              <w:t>i</w:t>
            </w:r>
            <w:r w:rsidRPr="00860322">
              <w:rPr>
                <w:color w:val="002060"/>
                <w:sz w:val="20"/>
                <w:szCs w:val="20"/>
              </w:rPr>
              <w:t xml:space="preserve"> de realizare </w:t>
            </w:r>
            <w:r w:rsidR="00487F4A" w:rsidRPr="00860322">
              <w:rPr>
                <w:rFonts w:eastAsia="Calibri"/>
                <w:b/>
                <w:color w:val="002060"/>
                <w:kern w:val="2"/>
                <w:sz w:val="20"/>
                <w:szCs w:val="20"/>
                <w:lang w:eastAsia="en-GB"/>
              </w:rPr>
              <w:t>4S20</w:t>
            </w:r>
            <w:r w:rsidR="003A1E96" w:rsidRPr="00860322">
              <w:rPr>
                <w:rFonts w:eastAsia="Calibri"/>
                <w:b/>
                <w:color w:val="002060"/>
                <w:kern w:val="2"/>
                <w:sz w:val="20"/>
                <w:szCs w:val="20"/>
                <w:lang w:eastAsia="en-GB"/>
              </w:rPr>
              <w:t>7</w:t>
            </w:r>
            <w:r w:rsidR="001F4EAF">
              <w:rPr>
                <w:rFonts w:eastAsia="Calibri"/>
                <w:b/>
                <w:color w:val="002060"/>
                <w:kern w:val="2"/>
                <w:sz w:val="20"/>
                <w:szCs w:val="20"/>
                <w:lang w:eastAsia="en-GB"/>
              </w:rPr>
              <w:t xml:space="preserve"> și 4S226</w:t>
            </w:r>
            <w:r w:rsidR="00DB761B" w:rsidRPr="00860322">
              <w:rPr>
                <w:rFonts w:eastAsia="Calibri"/>
                <w:b/>
                <w:color w:val="002060"/>
                <w:kern w:val="2"/>
                <w:sz w:val="20"/>
                <w:szCs w:val="20"/>
                <w:lang w:eastAsia="en-GB"/>
              </w:rPr>
              <w:t xml:space="preserve"> </w:t>
            </w:r>
            <w:r w:rsidR="00DB761B" w:rsidRPr="00860322">
              <w:rPr>
                <w:color w:val="002060"/>
                <w:sz w:val="20"/>
                <w:szCs w:val="20"/>
              </w:rPr>
              <w:t xml:space="preserve">și ale indicatorilor specifici de rezultat </w:t>
            </w:r>
            <w:r w:rsidR="00487F4A" w:rsidRPr="00860322">
              <w:rPr>
                <w:b/>
                <w:color w:val="002060"/>
                <w:kern w:val="28"/>
                <w:sz w:val="20"/>
                <w:szCs w:val="20"/>
                <w:lang w:eastAsia="en-GB"/>
              </w:rPr>
              <w:t>4S204</w:t>
            </w:r>
            <w:r w:rsidR="00DB761B" w:rsidRPr="00860322">
              <w:rPr>
                <w:color w:val="002060"/>
                <w:kern w:val="28"/>
                <w:sz w:val="20"/>
                <w:szCs w:val="20"/>
                <w:lang w:eastAsia="en-GB"/>
              </w:rPr>
              <w:t xml:space="preserve"> și </w:t>
            </w:r>
            <w:r w:rsidR="00487F4A" w:rsidRPr="00860322">
              <w:rPr>
                <w:rFonts w:eastAsia="Calibri"/>
                <w:b/>
                <w:color w:val="002060"/>
                <w:sz w:val="20"/>
                <w:szCs w:val="20"/>
                <w:lang w:eastAsia="ar-SA"/>
              </w:rPr>
              <w:t>4S202</w:t>
            </w:r>
          </w:p>
          <w:p w14:paraId="5CB76770" w14:textId="77777777" w:rsidR="000E3DC8" w:rsidRPr="00860322" w:rsidRDefault="00FF4D62" w:rsidP="00E72749">
            <w:pPr>
              <w:pStyle w:val="ListParagraph"/>
              <w:numPr>
                <w:ilvl w:val="0"/>
                <w:numId w:val="12"/>
              </w:numPr>
              <w:spacing w:before="120" w:after="120" w:line="240" w:lineRule="auto"/>
              <w:contextualSpacing w:val="0"/>
              <w:jc w:val="both"/>
              <w:rPr>
                <w:b/>
                <w:color w:val="C00000"/>
                <w:sz w:val="20"/>
                <w:szCs w:val="20"/>
              </w:rPr>
            </w:pPr>
            <w:r w:rsidRPr="00860322">
              <w:rPr>
                <w:b/>
                <w:color w:val="C00000"/>
                <w:sz w:val="20"/>
                <w:szCs w:val="20"/>
              </w:rPr>
              <w:t>Activitatea 1</w:t>
            </w:r>
            <w:r w:rsidR="00E72749" w:rsidRPr="00860322">
              <w:rPr>
                <w:b/>
                <w:color w:val="C00000"/>
                <w:sz w:val="20"/>
                <w:szCs w:val="20"/>
              </w:rPr>
              <w:t>, Sub-activitatea 1.1.</w:t>
            </w:r>
          </w:p>
          <w:p w14:paraId="03081FF7" w14:textId="77777777" w:rsidR="000E3DC8" w:rsidRPr="00860322" w:rsidRDefault="000E3DC8" w:rsidP="00DB761B">
            <w:pPr>
              <w:spacing w:before="120" w:after="120" w:line="240" w:lineRule="auto"/>
              <w:jc w:val="both"/>
              <w:rPr>
                <w:b/>
                <w:color w:val="002060"/>
                <w:sz w:val="20"/>
                <w:szCs w:val="20"/>
              </w:rPr>
            </w:pPr>
            <w:r w:rsidRPr="00860322">
              <w:rPr>
                <w:b/>
                <w:color w:val="002060"/>
                <w:sz w:val="20"/>
                <w:szCs w:val="20"/>
              </w:rPr>
              <w:t xml:space="preserve">Indicatorul specific de realizare </w:t>
            </w:r>
            <w:r w:rsidR="00487F4A" w:rsidRPr="00860322">
              <w:rPr>
                <w:rFonts w:eastAsia="Calibri"/>
                <w:b/>
                <w:color w:val="002060"/>
                <w:kern w:val="2"/>
                <w:sz w:val="20"/>
                <w:szCs w:val="20"/>
                <w:lang w:eastAsia="en-GB"/>
              </w:rPr>
              <w:t>4S20</w:t>
            </w:r>
            <w:r w:rsidR="003A1E96" w:rsidRPr="00860322">
              <w:rPr>
                <w:rFonts w:eastAsia="Calibri"/>
                <w:b/>
                <w:color w:val="002060"/>
                <w:kern w:val="2"/>
                <w:sz w:val="20"/>
                <w:szCs w:val="20"/>
                <w:lang w:eastAsia="en-GB"/>
              </w:rPr>
              <w:t>7</w:t>
            </w:r>
          </w:p>
          <w:p w14:paraId="69BEE5E6" w14:textId="77777777" w:rsidR="000E3DC8" w:rsidRPr="00860322" w:rsidRDefault="000E3DC8" w:rsidP="00DB761B">
            <w:pPr>
              <w:widowControl w:val="0"/>
              <w:autoSpaceDE w:val="0"/>
              <w:autoSpaceDN w:val="0"/>
              <w:adjustRightInd w:val="0"/>
              <w:spacing w:before="120" w:after="120" w:line="240" w:lineRule="auto"/>
              <w:jc w:val="both"/>
              <w:rPr>
                <w:color w:val="002060"/>
                <w:sz w:val="20"/>
                <w:szCs w:val="20"/>
              </w:rPr>
            </w:pPr>
            <w:r w:rsidRPr="00860322">
              <w:rPr>
                <w:color w:val="002060"/>
                <w:sz w:val="20"/>
                <w:szCs w:val="20"/>
              </w:rPr>
              <w:t xml:space="preserve">Pentru indicatorul </w:t>
            </w:r>
            <w:r w:rsidR="00487F4A" w:rsidRPr="00860322">
              <w:rPr>
                <w:b/>
                <w:color w:val="002060"/>
                <w:sz w:val="20"/>
                <w:szCs w:val="20"/>
              </w:rPr>
              <w:t>4S20</w:t>
            </w:r>
            <w:r w:rsidR="003A1E96" w:rsidRPr="00860322">
              <w:rPr>
                <w:b/>
                <w:color w:val="002060"/>
                <w:sz w:val="20"/>
                <w:szCs w:val="20"/>
              </w:rPr>
              <w:t>7</w:t>
            </w:r>
            <w:r w:rsidRPr="00860322">
              <w:rPr>
                <w:color w:val="002060"/>
                <w:sz w:val="20"/>
                <w:szCs w:val="20"/>
              </w:rPr>
              <w:t xml:space="preserve"> minimul </w:t>
            </w:r>
            <w:r w:rsidR="003C5E87" w:rsidRPr="00860322">
              <w:rPr>
                <w:color w:val="002060"/>
                <w:sz w:val="20"/>
                <w:szCs w:val="20"/>
              </w:rPr>
              <w:t>obligatoriu la nivel de proiect</w:t>
            </w:r>
            <w:r w:rsidRPr="00860322">
              <w:rPr>
                <w:color w:val="002060"/>
                <w:sz w:val="20"/>
                <w:szCs w:val="20"/>
              </w:rPr>
              <w:t xml:space="preserve"> este de </w:t>
            </w:r>
            <w:r w:rsidR="00D408F8" w:rsidRPr="00860322">
              <w:rPr>
                <w:color w:val="002060"/>
                <w:sz w:val="20"/>
                <w:szCs w:val="20"/>
              </w:rPr>
              <w:t>1</w:t>
            </w:r>
            <w:r w:rsidRPr="00860322">
              <w:rPr>
                <w:color w:val="002060"/>
                <w:sz w:val="20"/>
                <w:szCs w:val="20"/>
              </w:rPr>
              <w:t xml:space="preserve"> (</w:t>
            </w:r>
            <w:r w:rsidRPr="00860322">
              <w:rPr>
                <w:i/>
                <w:color w:val="002060"/>
                <w:sz w:val="20"/>
                <w:szCs w:val="20"/>
              </w:rPr>
              <w:t>eligibilitate proiect</w:t>
            </w:r>
            <w:r w:rsidRPr="00860322">
              <w:rPr>
                <w:color w:val="002060"/>
                <w:sz w:val="20"/>
                <w:szCs w:val="20"/>
              </w:rPr>
              <w:t>)</w:t>
            </w:r>
            <w:r w:rsidR="003C5E87" w:rsidRPr="00860322">
              <w:rPr>
                <w:color w:val="002060"/>
                <w:sz w:val="20"/>
                <w:szCs w:val="20"/>
              </w:rPr>
              <w:t xml:space="preserve"> (</w:t>
            </w:r>
            <w:r w:rsidRPr="00860322">
              <w:rPr>
                <w:color w:val="002060"/>
                <w:kern w:val="28"/>
                <w:sz w:val="20"/>
                <w:szCs w:val="20"/>
                <w:lang w:eastAsia="en-GB"/>
              </w:rPr>
              <w:t>Regiuni</w:t>
            </w:r>
            <w:r w:rsidR="003C5E87" w:rsidRPr="00860322">
              <w:rPr>
                <w:color w:val="002060"/>
                <w:sz w:val="20"/>
                <w:szCs w:val="20"/>
              </w:rPr>
              <w:t xml:space="preserve"> mai puțin dezvoltate)</w:t>
            </w:r>
            <w:r w:rsidR="00DF31AB" w:rsidRPr="00860322">
              <w:rPr>
                <w:color w:val="002060"/>
                <w:sz w:val="20"/>
                <w:szCs w:val="20"/>
              </w:rPr>
              <w:t>.</w:t>
            </w:r>
          </w:p>
          <w:p w14:paraId="5B8697F9" w14:textId="77777777" w:rsidR="0049572D" w:rsidRPr="00860322" w:rsidRDefault="0049572D" w:rsidP="00DB761B">
            <w:pPr>
              <w:widowControl w:val="0"/>
              <w:autoSpaceDE w:val="0"/>
              <w:autoSpaceDN w:val="0"/>
              <w:adjustRightInd w:val="0"/>
              <w:spacing w:before="120" w:after="120" w:line="240" w:lineRule="auto"/>
              <w:jc w:val="both"/>
              <w:rPr>
                <w:color w:val="002060"/>
                <w:sz w:val="20"/>
                <w:szCs w:val="20"/>
              </w:rPr>
            </w:pPr>
            <w:r w:rsidRPr="00860322">
              <w:rPr>
                <w:b/>
                <w:color w:val="002060"/>
                <w:sz w:val="20"/>
                <w:szCs w:val="20"/>
              </w:rPr>
              <w:t xml:space="preserve">Indicatorul specific de rezultat </w:t>
            </w:r>
            <w:r w:rsidR="00487F4A" w:rsidRPr="00860322">
              <w:rPr>
                <w:b/>
                <w:color w:val="002060"/>
                <w:sz w:val="20"/>
                <w:szCs w:val="20"/>
                <w:lang w:eastAsia="ar-SA"/>
              </w:rPr>
              <w:t>4S204</w:t>
            </w:r>
          </w:p>
          <w:p w14:paraId="5581201F" w14:textId="77777777" w:rsidR="00DB761B" w:rsidRPr="00860322" w:rsidRDefault="00DB761B" w:rsidP="00DB761B">
            <w:pPr>
              <w:widowControl w:val="0"/>
              <w:autoSpaceDE w:val="0"/>
              <w:autoSpaceDN w:val="0"/>
              <w:adjustRightInd w:val="0"/>
              <w:spacing w:before="120" w:after="120" w:line="240" w:lineRule="auto"/>
              <w:jc w:val="both"/>
              <w:rPr>
                <w:color w:val="002060"/>
                <w:sz w:val="20"/>
                <w:szCs w:val="20"/>
              </w:rPr>
            </w:pPr>
            <w:r w:rsidRPr="00860322">
              <w:rPr>
                <w:color w:val="002060"/>
                <w:sz w:val="20"/>
                <w:szCs w:val="20"/>
                <w:lang w:eastAsia="ar-SA"/>
              </w:rPr>
              <w:t>Țint</w:t>
            </w:r>
            <w:r w:rsidR="00487F4A" w:rsidRPr="00860322">
              <w:rPr>
                <w:color w:val="002060"/>
                <w:sz w:val="20"/>
                <w:szCs w:val="20"/>
                <w:lang w:eastAsia="ar-SA"/>
              </w:rPr>
              <w:t>a minimă pentru indicatorul 4S204</w:t>
            </w:r>
            <w:r w:rsidRPr="00860322">
              <w:rPr>
                <w:color w:val="002060"/>
                <w:sz w:val="20"/>
                <w:szCs w:val="20"/>
                <w:lang w:eastAsia="ar-SA"/>
              </w:rPr>
              <w:t xml:space="preserve"> este</w:t>
            </w:r>
            <w:r w:rsidR="00487F4A" w:rsidRPr="00860322">
              <w:rPr>
                <w:color w:val="002060"/>
                <w:sz w:val="20"/>
                <w:szCs w:val="20"/>
                <w:lang w:eastAsia="ar-SA"/>
              </w:rPr>
              <w:t xml:space="preserve"> 80% din ținta indicatorului 4S20</w:t>
            </w:r>
            <w:r w:rsidRPr="00860322">
              <w:rPr>
                <w:color w:val="002060"/>
                <w:sz w:val="20"/>
                <w:szCs w:val="20"/>
                <w:lang w:eastAsia="ar-SA"/>
              </w:rPr>
              <w:t>7.</w:t>
            </w:r>
          </w:p>
          <w:p w14:paraId="55BA17FB" w14:textId="7BA3B5B5" w:rsidR="003C5E87" w:rsidRPr="00860322" w:rsidRDefault="001F4EAF" w:rsidP="00E72749">
            <w:pPr>
              <w:pStyle w:val="ListParagraph"/>
              <w:numPr>
                <w:ilvl w:val="0"/>
                <w:numId w:val="12"/>
              </w:numPr>
              <w:spacing w:before="120" w:after="120" w:line="240" w:lineRule="auto"/>
              <w:contextualSpacing w:val="0"/>
              <w:jc w:val="both"/>
              <w:rPr>
                <w:b/>
                <w:color w:val="C00000"/>
                <w:sz w:val="20"/>
                <w:szCs w:val="20"/>
              </w:rPr>
            </w:pPr>
            <w:r>
              <w:rPr>
                <w:b/>
                <w:color w:val="C00000"/>
                <w:sz w:val="20"/>
                <w:szCs w:val="20"/>
              </w:rPr>
              <w:t>Activitatea 1, Sub-activitățile</w:t>
            </w:r>
            <w:r w:rsidR="00E72749" w:rsidRPr="00860322">
              <w:rPr>
                <w:b/>
                <w:color w:val="C00000"/>
                <w:sz w:val="20"/>
                <w:szCs w:val="20"/>
              </w:rPr>
              <w:t xml:space="preserve"> </w:t>
            </w:r>
            <w:r>
              <w:rPr>
                <w:b/>
                <w:color w:val="C00000"/>
                <w:sz w:val="20"/>
                <w:szCs w:val="20"/>
              </w:rPr>
              <w:t xml:space="preserve">1.2 și </w:t>
            </w:r>
            <w:r w:rsidR="00E72749" w:rsidRPr="00860322">
              <w:rPr>
                <w:b/>
                <w:color w:val="C00000"/>
                <w:sz w:val="20"/>
                <w:szCs w:val="20"/>
              </w:rPr>
              <w:t>1.3.</w:t>
            </w:r>
          </w:p>
          <w:p w14:paraId="5F36E667" w14:textId="77777777" w:rsidR="003C5E87" w:rsidRPr="00860322" w:rsidRDefault="003C5E87" w:rsidP="00DB761B">
            <w:pPr>
              <w:spacing w:before="120" w:after="120" w:line="240" w:lineRule="auto"/>
              <w:jc w:val="both"/>
              <w:rPr>
                <w:b/>
                <w:color w:val="002060"/>
                <w:sz w:val="20"/>
                <w:szCs w:val="20"/>
              </w:rPr>
            </w:pPr>
            <w:r w:rsidRPr="00860322">
              <w:rPr>
                <w:b/>
                <w:color w:val="002060"/>
                <w:sz w:val="20"/>
                <w:szCs w:val="20"/>
              </w:rPr>
              <w:t xml:space="preserve">Indicatorul specific de realizare </w:t>
            </w:r>
            <w:r w:rsidR="00534FA8" w:rsidRPr="00860322">
              <w:rPr>
                <w:rFonts w:eastAsia="Calibri"/>
                <w:b/>
                <w:color w:val="002060"/>
                <w:kern w:val="2"/>
                <w:sz w:val="20"/>
                <w:szCs w:val="20"/>
                <w:lang w:eastAsia="en-GB"/>
              </w:rPr>
              <w:t>4S20</w:t>
            </w:r>
            <w:r w:rsidRPr="00860322">
              <w:rPr>
                <w:rFonts w:eastAsia="Calibri"/>
                <w:b/>
                <w:color w:val="002060"/>
                <w:kern w:val="2"/>
                <w:sz w:val="20"/>
                <w:szCs w:val="20"/>
                <w:lang w:eastAsia="en-GB"/>
              </w:rPr>
              <w:t>5</w:t>
            </w:r>
          </w:p>
          <w:p w14:paraId="5831DEAC" w14:textId="00D0CE62" w:rsidR="003C5E87" w:rsidRPr="00860322" w:rsidRDefault="003C5E87" w:rsidP="00DB761B">
            <w:pPr>
              <w:widowControl w:val="0"/>
              <w:autoSpaceDE w:val="0"/>
              <w:autoSpaceDN w:val="0"/>
              <w:adjustRightInd w:val="0"/>
              <w:spacing w:before="120" w:after="120" w:line="240" w:lineRule="auto"/>
              <w:jc w:val="both"/>
              <w:rPr>
                <w:color w:val="002060"/>
                <w:sz w:val="20"/>
                <w:szCs w:val="20"/>
              </w:rPr>
            </w:pPr>
            <w:r w:rsidRPr="00860322">
              <w:rPr>
                <w:color w:val="002060"/>
                <w:sz w:val="20"/>
                <w:szCs w:val="20"/>
              </w:rPr>
              <w:t xml:space="preserve">Pentru indicatorul </w:t>
            </w:r>
            <w:r w:rsidR="001F4EAF">
              <w:rPr>
                <w:b/>
                <w:color w:val="002060"/>
                <w:sz w:val="20"/>
                <w:szCs w:val="20"/>
              </w:rPr>
              <w:t>4S226</w:t>
            </w:r>
            <w:r w:rsidRPr="00860322">
              <w:rPr>
                <w:color w:val="002060"/>
                <w:sz w:val="20"/>
                <w:szCs w:val="20"/>
              </w:rPr>
              <w:t xml:space="preserve"> minimul obligatoriu la nivel de proiect este de </w:t>
            </w:r>
            <w:r w:rsidR="00EA2860">
              <w:rPr>
                <w:b/>
                <w:color w:val="002060"/>
                <w:sz w:val="20"/>
                <w:szCs w:val="20"/>
              </w:rPr>
              <w:t>100</w:t>
            </w:r>
            <w:r w:rsidRPr="00860322">
              <w:rPr>
                <w:b/>
                <w:color w:val="002060"/>
                <w:sz w:val="20"/>
                <w:szCs w:val="20"/>
              </w:rPr>
              <w:t xml:space="preserve"> persoane</w:t>
            </w:r>
            <w:r w:rsidRPr="00860322">
              <w:rPr>
                <w:color w:val="002060"/>
                <w:sz w:val="20"/>
                <w:szCs w:val="20"/>
              </w:rPr>
              <w:t xml:space="preserve"> (</w:t>
            </w:r>
            <w:r w:rsidRPr="00860322">
              <w:rPr>
                <w:i/>
                <w:color w:val="002060"/>
                <w:sz w:val="20"/>
                <w:szCs w:val="20"/>
              </w:rPr>
              <w:t>eligibilitate proiect</w:t>
            </w:r>
            <w:r w:rsidRPr="00860322">
              <w:rPr>
                <w:color w:val="002060"/>
                <w:sz w:val="20"/>
                <w:szCs w:val="20"/>
              </w:rPr>
              <w:t>), din care:</w:t>
            </w:r>
          </w:p>
          <w:p w14:paraId="0C3863D9" w14:textId="77777777" w:rsidR="003C5E87" w:rsidRPr="00860322" w:rsidRDefault="003C5E87" w:rsidP="00DB761B">
            <w:pPr>
              <w:widowControl w:val="0"/>
              <w:numPr>
                <w:ilvl w:val="0"/>
                <w:numId w:val="20"/>
              </w:numPr>
              <w:autoSpaceDE w:val="0"/>
              <w:autoSpaceDN w:val="0"/>
              <w:adjustRightInd w:val="0"/>
              <w:spacing w:before="120" w:after="120" w:line="240" w:lineRule="auto"/>
              <w:ind w:left="360"/>
              <w:jc w:val="both"/>
              <w:rPr>
                <w:i/>
                <w:color w:val="002060"/>
                <w:sz w:val="20"/>
                <w:szCs w:val="20"/>
              </w:rPr>
            </w:pPr>
            <w:r w:rsidRPr="00860322">
              <w:rPr>
                <w:i/>
                <w:color w:val="002060"/>
                <w:kern w:val="28"/>
                <w:sz w:val="20"/>
                <w:szCs w:val="20"/>
                <w:lang w:eastAsia="en-GB"/>
              </w:rPr>
              <w:t>Regiuni</w:t>
            </w:r>
            <w:r w:rsidRPr="00860322">
              <w:rPr>
                <w:i/>
                <w:color w:val="002060"/>
                <w:sz w:val="20"/>
                <w:szCs w:val="20"/>
              </w:rPr>
              <w:t xml:space="preserve"> mai puțin dezvoltate – 90% </w:t>
            </w:r>
          </w:p>
          <w:p w14:paraId="6A5B3CDE" w14:textId="77777777" w:rsidR="00DB761B" w:rsidRPr="00860322" w:rsidRDefault="003C5E87" w:rsidP="00DB761B">
            <w:pPr>
              <w:widowControl w:val="0"/>
              <w:numPr>
                <w:ilvl w:val="0"/>
                <w:numId w:val="20"/>
              </w:numPr>
              <w:autoSpaceDE w:val="0"/>
              <w:autoSpaceDN w:val="0"/>
              <w:adjustRightInd w:val="0"/>
              <w:spacing w:before="120" w:after="120" w:line="240" w:lineRule="auto"/>
              <w:ind w:left="360"/>
              <w:jc w:val="both"/>
              <w:rPr>
                <w:i/>
                <w:color w:val="002060"/>
                <w:sz w:val="20"/>
                <w:szCs w:val="20"/>
              </w:rPr>
            </w:pPr>
            <w:r w:rsidRPr="00860322">
              <w:rPr>
                <w:i/>
                <w:color w:val="002060"/>
                <w:kern w:val="28"/>
                <w:sz w:val="20"/>
                <w:szCs w:val="20"/>
                <w:lang w:eastAsia="en-GB"/>
              </w:rPr>
              <w:t>Regiune</w:t>
            </w:r>
            <w:r w:rsidRPr="00860322">
              <w:rPr>
                <w:i/>
                <w:color w:val="002060"/>
                <w:sz w:val="20"/>
                <w:szCs w:val="20"/>
              </w:rPr>
              <w:t xml:space="preserve"> dezvoltată – 10%.</w:t>
            </w:r>
          </w:p>
          <w:p w14:paraId="493B03F6" w14:textId="77777777" w:rsidR="0049572D" w:rsidRPr="00860322" w:rsidRDefault="0049572D" w:rsidP="0049572D">
            <w:pPr>
              <w:widowControl w:val="0"/>
              <w:autoSpaceDE w:val="0"/>
              <w:autoSpaceDN w:val="0"/>
              <w:adjustRightInd w:val="0"/>
              <w:spacing w:before="120" w:after="120" w:line="240" w:lineRule="auto"/>
              <w:jc w:val="both"/>
              <w:rPr>
                <w:i/>
                <w:color w:val="002060"/>
                <w:sz w:val="20"/>
                <w:szCs w:val="20"/>
              </w:rPr>
            </w:pPr>
            <w:r w:rsidRPr="00860322">
              <w:rPr>
                <w:b/>
                <w:color w:val="002060"/>
                <w:sz w:val="20"/>
                <w:szCs w:val="20"/>
              </w:rPr>
              <w:t xml:space="preserve">Indicatorul specific de rezultat </w:t>
            </w:r>
            <w:r w:rsidR="00534FA8" w:rsidRPr="00860322">
              <w:rPr>
                <w:b/>
                <w:color w:val="002060"/>
                <w:sz w:val="20"/>
                <w:szCs w:val="20"/>
                <w:lang w:eastAsia="ar-SA"/>
              </w:rPr>
              <w:t>4S202</w:t>
            </w:r>
          </w:p>
          <w:p w14:paraId="7813E31C" w14:textId="0E28019A" w:rsidR="00DB761B" w:rsidRPr="00860322" w:rsidRDefault="00DB761B" w:rsidP="00DB761B">
            <w:pPr>
              <w:widowControl w:val="0"/>
              <w:autoSpaceDE w:val="0"/>
              <w:autoSpaceDN w:val="0"/>
              <w:adjustRightInd w:val="0"/>
              <w:spacing w:before="120" w:after="120" w:line="240" w:lineRule="auto"/>
              <w:jc w:val="both"/>
              <w:rPr>
                <w:color w:val="002060"/>
                <w:sz w:val="20"/>
                <w:szCs w:val="20"/>
              </w:rPr>
            </w:pPr>
            <w:r w:rsidRPr="00860322">
              <w:rPr>
                <w:color w:val="002060"/>
                <w:sz w:val="20"/>
                <w:szCs w:val="20"/>
                <w:lang w:eastAsia="ar-SA"/>
              </w:rPr>
              <w:t>Țint</w:t>
            </w:r>
            <w:r w:rsidR="00534FA8" w:rsidRPr="00860322">
              <w:rPr>
                <w:color w:val="002060"/>
                <w:sz w:val="20"/>
                <w:szCs w:val="20"/>
                <w:lang w:eastAsia="ar-SA"/>
              </w:rPr>
              <w:t>a minimă pentru indicatorul 4S202</w:t>
            </w:r>
            <w:r w:rsidRPr="00860322">
              <w:rPr>
                <w:color w:val="002060"/>
                <w:sz w:val="20"/>
                <w:szCs w:val="20"/>
                <w:lang w:eastAsia="ar-SA"/>
              </w:rPr>
              <w:t xml:space="preserve"> este</w:t>
            </w:r>
            <w:r w:rsidR="00534FA8" w:rsidRPr="00860322">
              <w:rPr>
                <w:color w:val="002060"/>
                <w:sz w:val="20"/>
                <w:szCs w:val="20"/>
                <w:lang w:eastAsia="ar-SA"/>
              </w:rPr>
              <w:t xml:space="preserve"> </w:t>
            </w:r>
            <w:r w:rsidR="001F4EAF">
              <w:rPr>
                <w:color w:val="002060"/>
                <w:sz w:val="20"/>
                <w:szCs w:val="20"/>
                <w:lang w:eastAsia="ar-SA"/>
              </w:rPr>
              <w:t>80% din ținta indicatorului 4S226</w:t>
            </w:r>
            <w:r w:rsidRPr="00860322">
              <w:rPr>
                <w:color w:val="002060"/>
                <w:sz w:val="20"/>
                <w:szCs w:val="20"/>
                <w:lang w:eastAsia="ar-SA"/>
              </w:rPr>
              <w:t>.</w:t>
            </w:r>
          </w:p>
        </w:tc>
      </w:tr>
      <w:tr w:rsidR="00DB761B" w:rsidRPr="00860322" w14:paraId="0708BC50" w14:textId="77777777" w:rsidTr="00A57F85">
        <w:tc>
          <w:tcPr>
            <w:tcW w:w="197" w:type="pct"/>
            <w:tcBorders>
              <w:top w:val="single" w:sz="4" w:space="0" w:color="000000"/>
              <w:left w:val="single" w:sz="4" w:space="0" w:color="000000"/>
              <w:bottom w:val="single" w:sz="4" w:space="0" w:color="auto"/>
              <w:right w:val="single" w:sz="4" w:space="0" w:color="000000"/>
            </w:tcBorders>
            <w:shd w:val="clear" w:color="auto" w:fill="auto"/>
            <w:vAlign w:val="center"/>
          </w:tcPr>
          <w:p w14:paraId="4DE6FD0E" w14:textId="77777777" w:rsidR="000E3DC8" w:rsidRPr="00860322" w:rsidRDefault="002C1CCE" w:rsidP="00DB761B">
            <w:pPr>
              <w:widowControl w:val="0"/>
              <w:tabs>
                <w:tab w:val="left" w:pos="802"/>
                <w:tab w:val="left" w:pos="6525"/>
              </w:tabs>
              <w:spacing w:before="120" w:after="120" w:line="240" w:lineRule="auto"/>
              <w:jc w:val="center"/>
              <w:rPr>
                <w:rFonts w:eastAsia="Calibri" w:cs="Arial"/>
                <w:color w:val="002060"/>
                <w:sz w:val="20"/>
                <w:szCs w:val="20"/>
              </w:rPr>
            </w:pPr>
            <w:r w:rsidRPr="00860322">
              <w:rPr>
                <w:rFonts w:eastAsia="Calibri" w:cs="Arial"/>
                <w:color w:val="002060"/>
                <w:sz w:val="20"/>
                <w:szCs w:val="20"/>
              </w:rPr>
              <w:t>7.</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86F314" w14:textId="77777777" w:rsidR="000E3DC8" w:rsidRPr="00860322" w:rsidRDefault="000E3DC8" w:rsidP="00DB761B">
            <w:pPr>
              <w:widowControl w:val="0"/>
              <w:tabs>
                <w:tab w:val="left" w:pos="802"/>
                <w:tab w:val="left" w:pos="6525"/>
              </w:tabs>
              <w:spacing w:before="120" w:after="120" w:line="240" w:lineRule="auto"/>
              <w:jc w:val="both"/>
              <w:rPr>
                <w:rFonts w:eastAsia="Calibri" w:cs="Arial"/>
                <w:color w:val="002060"/>
                <w:sz w:val="20"/>
                <w:szCs w:val="20"/>
              </w:rPr>
            </w:pPr>
            <w:r w:rsidRPr="00860322">
              <w:rPr>
                <w:rFonts w:cs="Times New Roman"/>
                <w:color w:val="002060"/>
                <w:sz w:val="20"/>
                <w:szCs w:val="20"/>
              </w:rPr>
              <w:t>Grupul țintă este eligibil?</w:t>
            </w:r>
            <w:r w:rsidRPr="00860322">
              <w:rPr>
                <w:rFonts w:eastAsia="Calibri" w:cs="Arial"/>
                <w:b/>
                <w:color w:val="002060"/>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281CCF" w14:textId="77777777" w:rsidR="000E3DC8" w:rsidRPr="00860322" w:rsidRDefault="000E3DC8" w:rsidP="009B00F0">
            <w:pPr>
              <w:pStyle w:val="ListParagraph"/>
              <w:numPr>
                <w:ilvl w:val="0"/>
                <w:numId w:val="12"/>
              </w:numPr>
              <w:spacing w:before="120" w:after="120" w:line="240" w:lineRule="auto"/>
              <w:contextualSpacing w:val="0"/>
              <w:jc w:val="both"/>
              <w:rPr>
                <w:rFonts w:eastAsia="Calibri" w:cs="Arial"/>
                <w:color w:val="002060"/>
                <w:sz w:val="20"/>
                <w:szCs w:val="20"/>
              </w:rPr>
            </w:pPr>
            <w:r w:rsidRPr="00860322">
              <w:rPr>
                <w:color w:val="002060"/>
                <w:sz w:val="20"/>
                <w:szCs w:val="20"/>
              </w:rPr>
              <w:t xml:space="preserve">Grupul țintă al proiectului </w:t>
            </w:r>
            <w:r w:rsidR="009B00F0" w:rsidRPr="00860322">
              <w:rPr>
                <w:color w:val="002060"/>
                <w:sz w:val="20"/>
                <w:szCs w:val="20"/>
              </w:rPr>
              <w:t>se încadrează</w:t>
            </w:r>
            <w:r w:rsidRPr="00860322">
              <w:rPr>
                <w:color w:val="002060"/>
                <w:sz w:val="20"/>
                <w:szCs w:val="20"/>
              </w:rPr>
              <w:t xml:space="preserve"> în categoriile eligibile menționate în  Ghid</w:t>
            </w:r>
            <w:r w:rsidR="009B00F0" w:rsidRPr="00860322">
              <w:rPr>
                <w:color w:val="002060"/>
                <w:sz w:val="20"/>
                <w:szCs w:val="20"/>
              </w:rPr>
              <w:t>ul solicitantului  - condiții specifice</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1AE6032C" w14:textId="77777777" w:rsidR="00D408F8" w:rsidRPr="00A3771A" w:rsidRDefault="00D408F8" w:rsidP="00D408F8">
            <w:pPr>
              <w:spacing w:before="120" w:after="120" w:line="240" w:lineRule="auto"/>
              <w:jc w:val="both"/>
              <w:rPr>
                <w:b/>
                <w:color w:val="C00000"/>
                <w:sz w:val="20"/>
                <w:szCs w:val="20"/>
              </w:rPr>
            </w:pPr>
            <w:r w:rsidRPr="00A3771A">
              <w:rPr>
                <w:b/>
                <w:color w:val="C00000"/>
                <w:sz w:val="20"/>
                <w:szCs w:val="20"/>
              </w:rPr>
              <w:t>Activitatea 1: Elaborarea şi furnizarea programului postuniversitar în domeniul economiei sănătății</w:t>
            </w:r>
          </w:p>
          <w:p w14:paraId="5B1A86B4" w14:textId="77777777" w:rsidR="00A3771A" w:rsidRPr="00A3771A" w:rsidRDefault="00A3771A" w:rsidP="00D408F8">
            <w:pPr>
              <w:spacing w:before="120" w:after="120" w:line="240" w:lineRule="auto"/>
              <w:jc w:val="both"/>
              <w:rPr>
                <w:color w:val="002060"/>
                <w:sz w:val="20"/>
                <w:szCs w:val="20"/>
              </w:rPr>
            </w:pPr>
            <w:r w:rsidRPr="00A3771A">
              <w:rPr>
                <w:b/>
                <w:color w:val="C00000"/>
                <w:sz w:val="20"/>
                <w:szCs w:val="20"/>
              </w:rPr>
              <w:t xml:space="preserve">Sub-activitatea 1.2. </w:t>
            </w:r>
            <w:r w:rsidRPr="00A3771A">
              <w:rPr>
                <w:color w:val="002060"/>
                <w:sz w:val="20"/>
                <w:szCs w:val="20"/>
              </w:rPr>
              <w:t xml:space="preserve">Formarea personalului didactic implicat în furnizarea programului </w:t>
            </w:r>
            <w:r w:rsidRPr="00A3771A">
              <w:rPr>
                <w:rFonts w:cs="Calibri"/>
                <w:color w:val="002060"/>
                <w:sz w:val="20"/>
                <w:szCs w:val="20"/>
              </w:rPr>
              <w:t>postuniversitar de formare profesională continuă şi/ sau programului postuniversitar de educație permanentă</w:t>
            </w:r>
            <w:r w:rsidRPr="00A3771A" w:rsidDel="00BF4219">
              <w:rPr>
                <w:color w:val="002060"/>
                <w:sz w:val="20"/>
                <w:szCs w:val="20"/>
              </w:rPr>
              <w:t xml:space="preserve"> </w:t>
            </w:r>
            <w:r w:rsidRPr="00A3771A">
              <w:rPr>
                <w:color w:val="002060"/>
                <w:sz w:val="20"/>
                <w:szCs w:val="20"/>
              </w:rPr>
              <w:t>în domeniul economiei sănătății</w:t>
            </w:r>
          </w:p>
          <w:p w14:paraId="05147DE3" w14:textId="54CD17E5" w:rsidR="00D408F8" w:rsidRPr="00A3771A" w:rsidRDefault="00D408F8" w:rsidP="00D408F8">
            <w:pPr>
              <w:spacing w:before="120" w:after="120" w:line="240" w:lineRule="auto"/>
              <w:jc w:val="both"/>
              <w:rPr>
                <w:color w:val="C00000"/>
                <w:sz w:val="20"/>
                <w:szCs w:val="20"/>
              </w:rPr>
            </w:pPr>
            <w:r w:rsidRPr="00A3771A">
              <w:rPr>
                <w:b/>
                <w:color w:val="C00000"/>
                <w:sz w:val="20"/>
                <w:szCs w:val="20"/>
              </w:rPr>
              <w:t xml:space="preserve">Sub-activitatea 1.3. </w:t>
            </w:r>
            <w:r w:rsidR="00860322" w:rsidRPr="00A3771A">
              <w:rPr>
                <w:color w:val="002060"/>
                <w:sz w:val="20"/>
                <w:szCs w:val="20"/>
              </w:rPr>
              <w:t>Derularea în regim pilot a programului postuniversitar de formare profesională continuă şi/ sau programului postuniversitar de educație permanentă în domeniul economiei sănătății.</w:t>
            </w:r>
          </w:p>
          <w:p w14:paraId="7E2E2B34" w14:textId="2935E601" w:rsidR="008E0016" w:rsidRPr="00A3771A" w:rsidRDefault="008E0016" w:rsidP="008E0016">
            <w:pPr>
              <w:spacing w:before="120" w:after="120" w:line="240" w:lineRule="auto"/>
              <w:jc w:val="both"/>
              <w:rPr>
                <w:color w:val="002060"/>
                <w:sz w:val="20"/>
                <w:szCs w:val="20"/>
              </w:rPr>
            </w:pPr>
            <w:r w:rsidRPr="00A3771A">
              <w:rPr>
                <w:color w:val="002060"/>
                <w:sz w:val="20"/>
                <w:szCs w:val="20"/>
              </w:rPr>
              <w:lastRenderedPageBreak/>
              <w:t>În contextul prezentului ghid este necesar ca grupul țintă aferent acestei activități, să îndeplinească CUMULATIV următoarele condiții (eligibilitate grup țintă):</w:t>
            </w:r>
          </w:p>
          <w:p w14:paraId="0D7620B0" w14:textId="77777777" w:rsidR="00860322" w:rsidRPr="00A3771A" w:rsidRDefault="00860322" w:rsidP="00860322">
            <w:pPr>
              <w:numPr>
                <w:ilvl w:val="0"/>
                <w:numId w:val="17"/>
              </w:numPr>
              <w:autoSpaceDE w:val="0"/>
              <w:autoSpaceDN w:val="0"/>
              <w:adjustRightInd w:val="0"/>
              <w:spacing w:before="120" w:after="120" w:line="240" w:lineRule="auto"/>
              <w:jc w:val="both"/>
              <w:rPr>
                <w:rFonts w:cs="Calibri"/>
                <w:i/>
                <w:color w:val="002060"/>
                <w:sz w:val="20"/>
                <w:szCs w:val="20"/>
              </w:rPr>
            </w:pPr>
            <w:r w:rsidRPr="00A3771A">
              <w:rPr>
                <w:color w:val="002060"/>
                <w:sz w:val="20"/>
                <w:szCs w:val="20"/>
              </w:rPr>
              <w:t>să</w:t>
            </w:r>
            <w:r w:rsidRPr="00A3771A">
              <w:rPr>
                <w:rFonts w:cs="Calibri"/>
                <w:color w:val="002060"/>
                <w:sz w:val="20"/>
                <w:szCs w:val="20"/>
              </w:rPr>
              <w:t xml:space="preserve"> fie absolvenți din învățământul superior cu diplomă de licență (ex. </w:t>
            </w:r>
            <w:r w:rsidRPr="00A3771A">
              <w:rPr>
                <w:rFonts w:cs="Calibri"/>
                <w:i/>
                <w:color w:val="002060"/>
                <w:sz w:val="20"/>
                <w:szCs w:val="20"/>
              </w:rPr>
              <w:t>medici, farmaciști, asistenți medicali, economiști, juriști, absolvenți din domeniul științelor sociale, matematicieni,  informaticieni, etc.)</w:t>
            </w:r>
          </w:p>
          <w:p w14:paraId="07D0C374" w14:textId="77777777" w:rsidR="00860322" w:rsidRPr="00A3771A" w:rsidRDefault="00860322" w:rsidP="00860322">
            <w:pPr>
              <w:numPr>
                <w:ilvl w:val="0"/>
                <w:numId w:val="17"/>
              </w:numPr>
              <w:autoSpaceDE w:val="0"/>
              <w:autoSpaceDN w:val="0"/>
              <w:adjustRightInd w:val="0"/>
              <w:spacing w:before="120" w:after="120" w:line="240" w:lineRule="auto"/>
              <w:jc w:val="both"/>
              <w:rPr>
                <w:color w:val="002060"/>
                <w:sz w:val="20"/>
                <w:szCs w:val="20"/>
              </w:rPr>
            </w:pPr>
            <w:r w:rsidRPr="00A3771A">
              <w:rPr>
                <w:color w:val="002060"/>
                <w:sz w:val="20"/>
                <w:szCs w:val="20"/>
              </w:rPr>
              <w:t xml:space="preserve">să fie angajat într-o instituție publică </w:t>
            </w:r>
            <w:r w:rsidRPr="00A3771A">
              <w:rPr>
                <w:i/>
                <w:strike/>
                <w:color w:val="002060"/>
                <w:sz w:val="20"/>
                <w:szCs w:val="20"/>
              </w:rPr>
              <w:t>(</w:t>
            </w:r>
            <w:r w:rsidRPr="00A3771A">
              <w:rPr>
                <w:i/>
                <w:color w:val="002060"/>
                <w:sz w:val="20"/>
                <w:szCs w:val="20"/>
              </w:rPr>
              <w:t xml:space="preserve">ex. spital public, institut de sănătate publică, institut sau instituție medicală, minister, etc.) </w:t>
            </w:r>
            <w:r w:rsidRPr="00A3771A">
              <w:rPr>
                <w:color w:val="002060"/>
                <w:sz w:val="20"/>
                <w:szCs w:val="20"/>
              </w:rPr>
              <w:t xml:space="preserve">din domeniul sănătății si domenii conexe </w:t>
            </w:r>
            <w:r w:rsidRPr="00A3771A">
              <w:rPr>
                <w:i/>
                <w:strike/>
                <w:color w:val="002060"/>
                <w:sz w:val="20"/>
                <w:szCs w:val="20"/>
              </w:rPr>
              <w:t xml:space="preserve"> </w:t>
            </w:r>
          </w:p>
          <w:p w14:paraId="23949824" w14:textId="77777777" w:rsidR="00860322" w:rsidRPr="00A3771A" w:rsidRDefault="00860322" w:rsidP="00860322">
            <w:pPr>
              <w:autoSpaceDE w:val="0"/>
              <w:autoSpaceDN w:val="0"/>
              <w:adjustRightInd w:val="0"/>
              <w:spacing w:before="120" w:after="120" w:line="240" w:lineRule="auto"/>
              <w:jc w:val="both"/>
              <w:rPr>
                <w:color w:val="002060"/>
                <w:sz w:val="20"/>
                <w:szCs w:val="20"/>
              </w:rPr>
            </w:pPr>
            <w:r w:rsidRPr="00A3771A">
              <w:rPr>
                <w:color w:val="002060"/>
                <w:sz w:val="20"/>
                <w:szCs w:val="20"/>
              </w:rPr>
              <w:t xml:space="preserve">Localizarea grupului țintă, eligibilitatea cheltuielilor, raportarea indicatorilor vor fi interpretate EXCLUSIV din perspectiva locului unde se află instituția publică în care își desfășoară activitatea persoanele care reprezintă grupul țintă și cu care are încheiat un contract de muncă </w:t>
            </w:r>
            <w:r w:rsidRPr="00A3771A">
              <w:rPr>
                <w:i/>
                <w:color w:val="002060"/>
                <w:sz w:val="20"/>
                <w:szCs w:val="20"/>
              </w:rPr>
              <w:t xml:space="preserve">(perioadă determinată sau nedeterminată). </w:t>
            </w:r>
            <w:r w:rsidRPr="00A3771A">
              <w:rPr>
                <w:b/>
                <w:color w:val="C00000"/>
                <w:sz w:val="20"/>
                <w:szCs w:val="20"/>
                <w:u w:val="single"/>
              </w:rPr>
              <w:t>Excepția</w:t>
            </w:r>
            <w:r w:rsidRPr="00A3771A">
              <w:rPr>
                <w:color w:val="C00000"/>
                <w:sz w:val="20"/>
                <w:szCs w:val="20"/>
              </w:rPr>
              <w:t xml:space="preserve"> </w:t>
            </w:r>
            <w:r w:rsidRPr="00A3771A">
              <w:rPr>
                <w:color w:val="002060"/>
                <w:sz w:val="20"/>
                <w:szCs w:val="20"/>
              </w:rPr>
              <w:t xml:space="preserve">de la această regulă o reprezintă cei care lucrează/ au încheiat un contract de muncă în entități cu acoperire națională </w:t>
            </w:r>
            <w:r w:rsidRPr="00A3771A">
              <w:rPr>
                <w:i/>
                <w:color w:val="002060"/>
                <w:sz w:val="20"/>
                <w:szCs w:val="20"/>
              </w:rPr>
              <w:t xml:space="preserve">(ex. ministere, institute naționale de sănătate publică, autorități naționale, etc.), </w:t>
            </w:r>
            <w:r w:rsidRPr="00A3771A">
              <w:rPr>
                <w:color w:val="002060"/>
                <w:sz w:val="20"/>
                <w:szCs w:val="20"/>
              </w:rPr>
              <w:t>caz în indicatorul aferent de realizare 4S205 va fi stabilit, raportat şi monitorizat în procent de 10% pentru regiunile mai dezvoltate şi 90% pentru regiunile mai puțin dezvoltate.</w:t>
            </w:r>
          </w:p>
          <w:p w14:paraId="169D5713" w14:textId="39CA1253" w:rsidR="00860322" w:rsidRPr="00A3771A" w:rsidRDefault="00860322" w:rsidP="00860322">
            <w:pPr>
              <w:spacing w:before="120" w:after="120" w:line="240" w:lineRule="auto"/>
              <w:jc w:val="both"/>
              <w:rPr>
                <w:rFonts w:eastAsia="Calibri"/>
                <w:b/>
                <w:iCs/>
                <w:color w:val="C00000"/>
                <w:sz w:val="20"/>
                <w:szCs w:val="20"/>
              </w:rPr>
            </w:pPr>
            <w:r w:rsidRPr="00A3771A">
              <w:rPr>
                <w:color w:val="002060"/>
                <w:sz w:val="20"/>
                <w:szCs w:val="20"/>
              </w:rPr>
              <w:t xml:space="preserve">La nivel de proiect este necesar ca grupul țintă să provină din instituții publice din regiuni mai dezvoltate/ regiuni mai puțin dezvoltate în procent 10%/ 90% (pentru indicatorul de realizare </w:t>
            </w:r>
            <w:r w:rsidR="00A3771A" w:rsidRPr="00A3771A">
              <w:rPr>
                <w:b/>
                <w:color w:val="002060"/>
                <w:sz w:val="20"/>
                <w:szCs w:val="20"/>
              </w:rPr>
              <w:t>4S226</w:t>
            </w:r>
            <w:r w:rsidRPr="00A3771A">
              <w:rPr>
                <w:color w:val="002060"/>
                <w:sz w:val="20"/>
                <w:szCs w:val="20"/>
              </w:rPr>
              <w:t xml:space="preserve"> va fi luat în calcul exclusiv situația persoanei din grupul țintă la intrarea în intervenție).</w:t>
            </w:r>
            <w:r w:rsidRPr="00A3771A">
              <w:rPr>
                <w:b/>
                <w:color w:val="C00000"/>
                <w:sz w:val="20"/>
                <w:szCs w:val="20"/>
                <w:u w:val="single"/>
              </w:rPr>
              <w:t xml:space="preserve"> </w:t>
            </w:r>
          </w:p>
          <w:p w14:paraId="65158E80" w14:textId="1BA5814F" w:rsidR="00DB761B" w:rsidRPr="00A3771A" w:rsidRDefault="00DB761B" w:rsidP="001702A2">
            <w:pPr>
              <w:spacing w:before="120" w:after="120" w:line="240" w:lineRule="auto"/>
              <w:jc w:val="both"/>
              <w:rPr>
                <w:rFonts w:eastAsia="Calibri" w:cs="Times New Roman"/>
                <w:color w:val="002060"/>
                <w:sz w:val="20"/>
                <w:szCs w:val="20"/>
              </w:rPr>
            </w:pPr>
            <w:r w:rsidRPr="00A3771A">
              <w:rPr>
                <w:rFonts w:eastAsia="Calibri"/>
                <w:b/>
                <w:iCs/>
                <w:color w:val="C00000"/>
                <w:sz w:val="20"/>
                <w:szCs w:val="20"/>
              </w:rPr>
              <w:t>Atenție!</w:t>
            </w:r>
            <w:r w:rsidRPr="00A3771A">
              <w:rPr>
                <w:b/>
                <w:color w:val="C00000"/>
                <w:sz w:val="20"/>
                <w:szCs w:val="20"/>
              </w:rPr>
              <w:t xml:space="preserve"> </w:t>
            </w:r>
            <w:r w:rsidRPr="00A3771A">
              <w:rPr>
                <w:color w:val="002060"/>
                <w:sz w:val="20"/>
                <w:szCs w:val="20"/>
              </w:rPr>
              <w:t>Beneficiarul are obligația de a justifica încadrarea persoanelor în grupul țintă.</w:t>
            </w:r>
          </w:p>
        </w:tc>
      </w:tr>
      <w:tr w:rsidR="00DB761B" w:rsidRPr="00860322" w14:paraId="473CBCBA" w14:textId="77777777" w:rsidTr="00A57F85">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14:paraId="752D0D8B" w14:textId="77777777" w:rsidR="000E3DC8" w:rsidRPr="00860322" w:rsidRDefault="002C1CCE" w:rsidP="00DB761B">
            <w:pPr>
              <w:widowControl w:val="0"/>
              <w:tabs>
                <w:tab w:val="left" w:pos="802"/>
                <w:tab w:val="left" w:pos="6525"/>
              </w:tabs>
              <w:spacing w:before="120" w:after="120" w:line="240" w:lineRule="auto"/>
              <w:jc w:val="both"/>
              <w:rPr>
                <w:rFonts w:eastAsia="Calibri" w:cs="Arial"/>
                <w:color w:val="002060"/>
                <w:sz w:val="20"/>
                <w:szCs w:val="20"/>
              </w:rPr>
            </w:pPr>
            <w:r w:rsidRPr="00860322">
              <w:rPr>
                <w:rFonts w:eastAsia="Calibri" w:cs="Arial"/>
                <w:color w:val="002060"/>
                <w:sz w:val="20"/>
                <w:szCs w:val="20"/>
              </w:rPr>
              <w:lastRenderedPageBreak/>
              <w:t>8.</w:t>
            </w:r>
          </w:p>
        </w:tc>
        <w:tc>
          <w:tcPr>
            <w:tcW w:w="1142" w:type="pct"/>
            <w:tcBorders>
              <w:top w:val="single" w:sz="4" w:space="0" w:color="000000"/>
              <w:left w:val="single" w:sz="4" w:space="0" w:color="auto"/>
              <w:bottom w:val="single" w:sz="4" w:space="0" w:color="000000"/>
              <w:right w:val="single" w:sz="4" w:space="0" w:color="000000"/>
            </w:tcBorders>
            <w:shd w:val="clear" w:color="auto" w:fill="auto"/>
            <w:vAlign w:val="center"/>
          </w:tcPr>
          <w:p w14:paraId="5C6D8E72" w14:textId="77777777" w:rsidR="000E3DC8" w:rsidRPr="00860322" w:rsidRDefault="005D0D81" w:rsidP="005D0D81">
            <w:pPr>
              <w:suppressAutoHyphens/>
              <w:spacing w:before="120" w:after="120" w:line="240" w:lineRule="auto"/>
              <w:jc w:val="both"/>
              <w:rPr>
                <w:rFonts w:eastAsia="Calibri" w:cs="Arial"/>
                <w:color w:val="002060"/>
                <w:sz w:val="20"/>
                <w:szCs w:val="20"/>
              </w:rPr>
            </w:pPr>
            <w:r w:rsidRPr="00860322">
              <w:rPr>
                <w:color w:val="002060"/>
                <w:sz w:val="20"/>
                <w:szCs w:val="20"/>
              </w:rPr>
              <w:t xml:space="preserve">Valoarea proiectului, </w:t>
            </w:r>
            <w:r w:rsidR="000E3DC8" w:rsidRPr="00860322">
              <w:rPr>
                <w:color w:val="002060"/>
                <w:sz w:val="20"/>
                <w:szCs w:val="20"/>
              </w:rPr>
              <w:t>co</w:t>
            </w:r>
            <w:r w:rsidRPr="00860322">
              <w:rPr>
                <w:color w:val="002060"/>
                <w:sz w:val="20"/>
                <w:szCs w:val="20"/>
              </w:rPr>
              <w:t xml:space="preserve">ntribuția financiară solicitată, valoarea subcontractării şi durata acestuia </w:t>
            </w:r>
            <w:r w:rsidR="000E3DC8" w:rsidRPr="00860322">
              <w:rPr>
                <w:color w:val="002060"/>
                <w:sz w:val="20"/>
                <w:szCs w:val="20"/>
              </w:rPr>
              <w:t>se încadrează în limitele stabilite în Ghidul Solicitantului?</w:t>
            </w:r>
            <w:r w:rsidR="000E3DC8" w:rsidRPr="00860322">
              <w:rPr>
                <w:rFonts w:eastAsia="Calibri" w:cs="Arial"/>
                <w:b/>
                <w:color w:val="002060"/>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FE9C7A" w14:textId="77777777" w:rsidR="000E3DC8" w:rsidRPr="00860322" w:rsidRDefault="000E3DC8" w:rsidP="005D0D81">
            <w:pPr>
              <w:pStyle w:val="ListParagraph"/>
              <w:numPr>
                <w:ilvl w:val="0"/>
                <w:numId w:val="12"/>
              </w:numPr>
              <w:spacing w:before="120" w:after="120" w:line="240" w:lineRule="auto"/>
              <w:contextualSpacing w:val="0"/>
              <w:jc w:val="both"/>
              <w:rPr>
                <w:rFonts w:cstheme="minorBidi"/>
                <w:color w:val="002060"/>
                <w:sz w:val="20"/>
                <w:szCs w:val="20"/>
              </w:rPr>
            </w:pPr>
            <w:r w:rsidRPr="00860322">
              <w:rPr>
                <w:color w:val="002060"/>
                <w:sz w:val="20"/>
                <w:szCs w:val="20"/>
              </w:rPr>
              <w:t>Valoarea</w:t>
            </w:r>
            <w:r w:rsidRPr="00860322">
              <w:rPr>
                <w:rFonts w:cstheme="minorBidi"/>
                <w:color w:val="002060"/>
                <w:sz w:val="20"/>
                <w:szCs w:val="20"/>
              </w:rPr>
              <w:t xml:space="preserve"> totală a proiectului și valoarea asistenței financiare nerambursabile solicitate  se înscriu în limitele stabilite în </w:t>
            </w:r>
            <w:r w:rsidR="005D0D81" w:rsidRPr="00860322">
              <w:rPr>
                <w:rFonts w:cstheme="minorBidi"/>
                <w:color w:val="002060"/>
                <w:sz w:val="20"/>
                <w:szCs w:val="20"/>
              </w:rPr>
              <w:t>Ghidu</w:t>
            </w:r>
            <w:r w:rsidRPr="00860322">
              <w:rPr>
                <w:rFonts w:cstheme="minorBidi"/>
                <w:color w:val="002060"/>
                <w:sz w:val="20"/>
                <w:szCs w:val="20"/>
              </w:rPr>
              <w:t>l solicitantului – condiții specifice</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4FC5F832" w14:textId="77777777" w:rsidR="00DF4A7E" w:rsidRPr="00860322" w:rsidRDefault="00DF4A7E" w:rsidP="00DB761B">
            <w:pPr>
              <w:spacing w:before="120" w:after="120" w:line="240" w:lineRule="auto"/>
              <w:jc w:val="both"/>
              <w:rPr>
                <w:color w:val="002060"/>
                <w:sz w:val="20"/>
                <w:szCs w:val="20"/>
              </w:rPr>
            </w:pPr>
            <w:r w:rsidRPr="00860322">
              <w:rPr>
                <w:color w:val="002060"/>
                <w:sz w:val="20"/>
                <w:szCs w:val="20"/>
              </w:rPr>
              <w:t xml:space="preserve">Valoarea maximă eligibilă a unui proiect </w:t>
            </w:r>
            <w:r w:rsidR="008E0016" w:rsidRPr="00860322">
              <w:rPr>
                <w:color w:val="002060"/>
                <w:sz w:val="20"/>
                <w:szCs w:val="20"/>
              </w:rPr>
              <w:t>este de 3</w:t>
            </w:r>
            <w:r w:rsidR="003C5E87" w:rsidRPr="00860322">
              <w:rPr>
                <w:color w:val="002060"/>
                <w:sz w:val="20"/>
                <w:szCs w:val="20"/>
              </w:rPr>
              <w:t>.0</w:t>
            </w:r>
            <w:r w:rsidRPr="00860322">
              <w:rPr>
                <w:color w:val="002060"/>
                <w:sz w:val="20"/>
                <w:szCs w:val="20"/>
              </w:rPr>
              <w:t>00.000 euro.</w:t>
            </w:r>
          </w:p>
          <w:p w14:paraId="78CF6403" w14:textId="77777777" w:rsidR="000E3DC8" w:rsidRPr="00860322" w:rsidRDefault="000E3DC8" w:rsidP="00DB761B">
            <w:pPr>
              <w:spacing w:before="120" w:after="120" w:line="240" w:lineRule="auto"/>
              <w:jc w:val="both"/>
              <w:rPr>
                <w:rFonts w:eastAsia="Calibri" w:cs="Arial"/>
                <w:color w:val="002060"/>
                <w:sz w:val="20"/>
                <w:szCs w:val="20"/>
              </w:rPr>
            </w:pPr>
          </w:p>
        </w:tc>
      </w:tr>
      <w:tr w:rsidR="00DB761B" w:rsidRPr="00860322" w14:paraId="3042EF29" w14:textId="77777777" w:rsidTr="00A57F85">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14:paraId="00210C4F" w14:textId="77777777" w:rsidR="000E3DC8" w:rsidRPr="00860322" w:rsidRDefault="002C1CCE" w:rsidP="00DB761B">
            <w:pPr>
              <w:widowControl w:val="0"/>
              <w:tabs>
                <w:tab w:val="left" w:pos="802"/>
                <w:tab w:val="left" w:pos="6525"/>
              </w:tabs>
              <w:spacing w:before="120" w:after="120" w:line="240" w:lineRule="auto"/>
              <w:jc w:val="both"/>
              <w:rPr>
                <w:rFonts w:eastAsia="MS Mincho" w:cs="Arial"/>
                <w:color w:val="002060"/>
                <w:sz w:val="20"/>
                <w:szCs w:val="20"/>
              </w:rPr>
            </w:pPr>
            <w:r w:rsidRPr="00860322">
              <w:rPr>
                <w:rFonts w:eastAsia="Calibri" w:cs="Arial"/>
                <w:color w:val="002060"/>
                <w:sz w:val="20"/>
                <w:szCs w:val="20"/>
              </w:rPr>
              <w:t>9.</w:t>
            </w:r>
          </w:p>
        </w:tc>
        <w:tc>
          <w:tcPr>
            <w:tcW w:w="1142" w:type="pct"/>
            <w:tcBorders>
              <w:top w:val="single" w:sz="4" w:space="0" w:color="000000"/>
              <w:left w:val="single" w:sz="4" w:space="0" w:color="auto"/>
              <w:bottom w:val="single" w:sz="4" w:space="0" w:color="000000"/>
              <w:right w:val="single" w:sz="4" w:space="0" w:color="000000"/>
            </w:tcBorders>
            <w:shd w:val="clear" w:color="auto" w:fill="auto"/>
            <w:vAlign w:val="center"/>
          </w:tcPr>
          <w:p w14:paraId="0EE1D2EC" w14:textId="77777777" w:rsidR="000E3DC8" w:rsidRPr="00860322" w:rsidRDefault="000E3DC8" w:rsidP="00DB761B">
            <w:pPr>
              <w:suppressAutoHyphens/>
              <w:spacing w:before="120" w:after="120" w:line="240" w:lineRule="auto"/>
              <w:jc w:val="both"/>
              <w:rPr>
                <w:rFonts w:eastAsia="Calibri" w:cs="Arial"/>
                <w:color w:val="002060"/>
                <w:sz w:val="20"/>
                <w:szCs w:val="20"/>
              </w:rPr>
            </w:pPr>
            <w:r w:rsidRPr="00860322">
              <w:rPr>
                <w:color w:val="002060"/>
                <w:sz w:val="20"/>
                <w:szCs w:val="20"/>
              </w:rPr>
              <w:t>Durata proiectului</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655F43" w14:textId="73D609C4" w:rsidR="000E3DC8" w:rsidRPr="00860322" w:rsidRDefault="00CB4E61" w:rsidP="00DB761B">
            <w:pPr>
              <w:spacing w:before="120" w:after="120" w:line="240" w:lineRule="auto"/>
              <w:jc w:val="both"/>
              <w:rPr>
                <w:color w:val="002060"/>
                <w:sz w:val="20"/>
                <w:szCs w:val="20"/>
              </w:rPr>
            </w:pPr>
            <w:r w:rsidRPr="00CB4E61">
              <w:rPr>
                <w:color w:val="002060"/>
                <w:sz w:val="20"/>
                <w:szCs w:val="20"/>
              </w:rPr>
              <w:t xml:space="preserve">Perioada maximă de implementare </w:t>
            </w:r>
            <w:r>
              <w:rPr>
                <w:color w:val="002060"/>
                <w:sz w:val="20"/>
                <w:szCs w:val="20"/>
              </w:rPr>
              <w:t>a proiectului este de maximum 36</w:t>
            </w:r>
            <w:r w:rsidRPr="00CB4E61">
              <w:rPr>
                <w:color w:val="002060"/>
                <w:sz w:val="20"/>
                <w:szCs w:val="20"/>
              </w:rPr>
              <w:t xml:space="preserve"> de luni.</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3F50CCB9" w14:textId="5903086C" w:rsidR="001355A1" w:rsidRPr="00860322" w:rsidRDefault="001355A1" w:rsidP="001355A1">
            <w:pPr>
              <w:spacing w:before="120" w:after="120" w:line="240" w:lineRule="auto"/>
              <w:jc w:val="both"/>
              <w:rPr>
                <w:rFonts w:eastAsia="Calibri" w:cs="Calibri"/>
                <w:b/>
                <w:color w:val="002060"/>
                <w:sz w:val="20"/>
                <w:szCs w:val="20"/>
              </w:rPr>
            </w:pPr>
            <w:r w:rsidRPr="00860322">
              <w:rPr>
                <w:rFonts w:eastAsia="Calibri" w:cs="Calibri"/>
                <w:color w:val="002060"/>
                <w:sz w:val="20"/>
                <w:szCs w:val="20"/>
              </w:rPr>
              <w:t xml:space="preserve">Perioada de implementare a proiectului este de maximum </w:t>
            </w:r>
            <w:r w:rsidRPr="00860322">
              <w:rPr>
                <w:rFonts w:eastAsia="Calibri" w:cs="Calibri"/>
                <w:b/>
                <w:color w:val="002060"/>
                <w:sz w:val="20"/>
                <w:szCs w:val="20"/>
              </w:rPr>
              <w:t xml:space="preserve">36 luni, dar nu mai târziu de </w:t>
            </w:r>
            <w:r w:rsidR="00A3771A">
              <w:rPr>
                <w:rFonts w:eastAsia="Calibri" w:cs="Calibri"/>
                <w:b/>
                <w:color w:val="002060"/>
                <w:sz w:val="20"/>
                <w:szCs w:val="20"/>
              </w:rPr>
              <w:t>30</w:t>
            </w:r>
            <w:r w:rsidR="00194FA8" w:rsidRPr="00860322">
              <w:rPr>
                <w:rFonts w:eastAsia="Calibri" w:cs="Calibri"/>
                <w:b/>
                <w:color w:val="002060"/>
                <w:sz w:val="20"/>
                <w:szCs w:val="20"/>
              </w:rPr>
              <w:t xml:space="preserve"> </w:t>
            </w:r>
            <w:r w:rsidR="00194FA8">
              <w:rPr>
                <w:rFonts w:eastAsia="Calibri" w:cs="Calibri"/>
                <w:b/>
                <w:color w:val="002060"/>
                <w:sz w:val="20"/>
                <w:szCs w:val="20"/>
              </w:rPr>
              <w:t>decembrie</w:t>
            </w:r>
            <w:r w:rsidR="00194FA8" w:rsidRPr="00860322">
              <w:rPr>
                <w:rFonts w:eastAsia="Calibri" w:cs="Calibri"/>
                <w:b/>
                <w:color w:val="002060"/>
                <w:sz w:val="20"/>
                <w:szCs w:val="20"/>
              </w:rPr>
              <w:t xml:space="preserve"> </w:t>
            </w:r>
            <w:r w:rsidRPr="00860322">
              <w:rPr>
                <w:rFonts w:eastAsia="Calibri" w:cs="Calibri"/>
                <w:b/>
                <w:color w:val="002060"/>
                <w:sz w:val="20"/>
                <w:szCs w:val="20"/>
              </w:rPr>
              <w:t>2023.</w:t>
            </w:r>
          </w:p>
          <w:p w14:paraId="220B8D92" w14:textId="7812A66C" w:rsidR="000E3DC8" w:rsidRPr="00860322" w:rsidRDefault="001355A1" w:rsidP="00194FA8">
            <w:pPr>
              <w:spacing w:before="120" w:after="120" w:line="240" w:lineRule="auto"/>
              <w:jc w:val="both"/>
              <w:rPr>
                <w:rFonts w:eastAsia="Calibri" w:cs="Calibri"/>
                <w:b/>
                <w:color w:val="002060"/>
                <w:sz w:val="20"/>
                <w:szCs w:val="20"/>
              </w:rPr>
            </w:pPr>
            <w:r w:rsidRPr="00860322">
              <w:rPr>
                <w:rFonts w:eastAsia="Calibri" w:cs="Calibri"/>
                <w:color w:val="002060"/>
                <w:sz w:val="20"/>
                <w:szCs w:val="20"/>
              </w:rPr>
              <w:t xml:space="preserve">Proiectele care vor prevedea o perioadă de implementare mai mare de 36 luni și mai târziu de </w:t>
            </w:r>
            <w:r w:rsidR="00A3771A">
              <w:rPr>
                <w:rFonts w:eastAsia="Calibri" w:cs="Calibri"/>
                <w:color w:val="002060"/>
                <w:sz w:val="20"/>
                <w:szCs w:val="20"/>
              </w:rPr>
              <w:t>30</w:t>
            </w:r>
            <w:r w:rsidR="00194FA8" w:rsidRPr="00860322">
              <w:rPr>
                <w:rFonts w:eastAsia="Calibri" w:cs="Calibri"/>
                <w:color w:val="002060"/>
                <w:sz w:val="20"/>
                <w:szCs w:val="20"/>
              </w:rPr>
              <w:t xml:space="preserve"> </w:t>
            </w:r>
            <w:r w:rsidR="00194FA8">
              <w:rPr>
                <w:rFonts w:eastAsia="Calibri" w:cs="Calibri"/>
                <w:color w:val="002060"/>
                <w:sz w:val="20"/>
                <w:szCs w:val="20"/>
              </w:rPr>
              <w:t>decembrie</w:t>
            </w:r>
            <w:r w:rsidR="00194FA8" w:rsidRPr="00860322">
              <w:rPr>
                <w:rFonts w:eastAsia="Calibri" w:cs="Calibri"/>
                <w:color w:val="002060"/>
                <w:sz w:val="20"/>
                <w:szCs w:val="20"/>
              </w:rPr>
              <w:t xml:space="preserve"> </w:t>
            </w:r>
            <w:r w:rsidRPr="00860322">
              <w:rPr>
                <w:rFonts w:eastAsia="Calibri" w:cs="Calibri"/>
                <w:color w:val="002060"/>
                <w:sz w:val="20"/>
                <w:szCs w:val="20"/>
              </w:rPr>
              <w:t>2023 vor fi respinse.</w:t>
            </w:r>
          </w:p>
        </w:tc>
      </w:tr>
      <w:tr w:rsidR="00DB761B" w:rsidRPr="00860322" w14:paraId="4F486FBD" w14:textId="77777777" w:rsidTr="00A57F85">
        <w:trPr>
          <w:trHeight w:val="776"/>
        </w:trPr>
        <w:tc>
          <w:tcPr>
            <w:tcW w:w="197" w:type="pct"/>
            <w:tcBorders>
              <w:top w:val="single" w:sz="4" w:space="0" w:color="auto"/>
              <w:left w:val="single" w:sz="4" w:space="0" w:color="000000"/>
              <w:bottom w:val="single" w:sz="4" w:space="0" w:color="000000"/>
              <w:right w:val="single" w:sz="4" w:space="0" w:color="000000"/>
            </w:tcBorders>
            <w:shd w:val="clear" w:color="auto" w:fill="auto"/>
            <w:vAlign w:val="center"/>
          </w:tcPr>
          <w:p w14:paraId="12DDB890" w14:textId="77777777" w:rsidR="000E3DC8" w:rsidRPr="00860322" w:rsidRDefault="002C1CCE" w:rsidP="00DB761B">
            <w:pPr>
              <w:widowControl w:val="0"/>
              <w:tabs>
                <w:tab w:val="left" w:pos="802"/>
                <w:tab w:val="left" w:pos="6525"/>
              </w:tabs>
              <w:spacing w:before="120" w:after="120" w:line="240" w:lineRule="auto"/>
              <w:jc w:val="both"/>
              <w:rPr>
                <w:rFonts w:eastAsia="MS Mincho" w:cs="Arial"/>
                <w:color w:val="002060"/>
                <w:sz w:val="20"/>
                <w:szCs w:val="20"/>
              </w:rPr>
            </w:pPr>
            <w:r w:rsidRPr="00860322">
              <w:rPr>
                <w:rFonts w:eastAsia="Calibri" w:cs="Arial"/>
                <w:color w:val="002060"/>
                <w:sz w:val="20"/>
                <w:szCs w:val="20"/>
              </w:rPr>
              <w:lastRenderedPageBreak/>
              <w:t>10.</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FE166C" w14:textId="77777777" w:rsidR="000E3DC8" w:rsidRPr="00860322" w:rsidRDefault="000E3DC8" w:rsidP="00DB761B">
            <w:pPr>
              <w:widowControl w:val="0"/>
              <w:tabs>
                <w:tab w:val="left" w:pos="802"/>
                <w:tab w:val="left" w:pos="6525"/>
              </w:tabs>
              <w:spacing w:before="120" w:after="120" w:line="240" w:lineRule="auto"/>
              <w:jc w:val="both"/>
              <w:rPr>
                <w:color w:val="002060"/>
                <w:sz w:val="20"/>
                <w:szCs w:val="20"/>
              </w:rPr>
            </w:pPr>
            <w:r w:rsidRPr="00860322">
              <w:rPr>
                <w:color w:val="002060"/>
                <w:sz w:val="20"/>
                <w:szCs w:val="20"/>
              </w:rPr>
              <w:t>Cheltuielile prevăzute respectă prevederile legale privind eligibilitatea</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A035C4" w14:textId="7CAB537F" w:rsidR="00CB4E61" w:rsidRPr="00CB4E61" w:rsidRDefault="00CB4E61" w:rsidP="00CB4E61">
            <w:pPr>
              <w:spacing w:before="120" w:after="120" w:line="240" w:lineRule="auto"/>
              <w:jc w:val="both"/>
              <w:rPr>
                <w:color w:val="002060"/>
                <w:sz w:val="20"/>
                <w:szCs w:val="20"/>
              </w:rPr>
            </w:pPr>
            <w:r w:rsidRPr="00CB4E61">
              <w:rPr>
                <w:color w:val="002060"/>
                <w:sz w:val="20"/>
                <w:szCs w:val="20"/>
              </w:rPr>
              <w:t xml:space="preserve">Cheltuielile prevăzute la capitolul de cheltuieli eligibile trebuie să fie conforme cu cele prevăzute în prezentul Ghid </w:t>
            </w:r>
          </w:p>
          <w:p w14:paraId="54AF0A38" w14:textId="6A70E629" w:rsidR="000E3DC8" w:rsidRPr="00CB4E61" w:rsidRDefault="00CB4E61" w:rsidP="00CB4E61">
            <w:pPr>
              <w:spacing w:before="120" w:after="120" w:line="240" w:lineRule="auto"/>
              <w:jc w:val="both"/>
              <w:rPr>
                <w:color w:val="002060"/>
                <w:sz w:val="20"/>
                <w:szCs w:val="20"/>
              </w:rPr>
            </w:pPr>
            <w:r w:rsidRPr="00CB4E61">
              <w:rPr>
                <w:color w:val="002060"/>
                <w:sz w:val="20"/>
                <w:szCs w:val="20"/>
              </w:rPr>
              <w:t>Cheltuielile de tip FEDR trebuie să se încadreze în limita de 10%.</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5A27F024" w14:textId="77777777" w:rsidR="004E4B94" w:rsidRPr="00860322" w:rsidRDefault="00255370" w:rsidP="00DB761B">
            <w:pPr>
              <w:spacing w:before="120" w:after="120" w:line="240" w:lineRule="auto"/>
              <w:jc w:val="both"/>
              <w:rPr>
                <w:color w:val="002060"/>
                <w:sz w:val="20"/>
                <w:szCs w:val="20"/>
              </w:rPr>
            </w:pPr>
            <w:r w:rsidRPr="00860322">
              <w:rPr>
                <w:color w:val="002060"/>
                <w:sz w:val="20"/>
                <w:szCs w:val="20"/>
              </w:rPr>
              <w:t xml:space="preserve">Cheltuielile prevăzute la capitolul de cheltuieli eligibile trebuie să fie conforme cu cele prevăzute în prezentul Ghid al solicitantului </w:t>
            </w:r>
            <w:r w:rsidR="004E4B94" w:rsidRPr="00860322">
              <w:rPr>
                <w:color w:val="002060"/>
                <w:sz w:val="20"/>
                <w:szCs w:val="20"/>
              </w:rPr>
              <w:t>– condiții specifice, respectiv:</w:t>
            </w:r>
          </w:p>
          <w:p w14:paraId="49348133" w14:textId="77777777" w:rsidR="004E4B94" w:rsidRPr="00860322" w:rsidRDefault="004E4B94" w:rsidP="00B66BBF">
            <w:pPr>
              <w:widowControl w:val="0"/>
              <w:numPr>
                <w:ilvl w:val="0"/>
                <w:numId w:val="20"/>
              </w:numPr>
              <w:autoSpaceDE w:val="0"/>
              <w:autoSpaceDN w:val="0"/>
              <w:adjustRightInd w:val="0"/>
              <w:spacing w:before="120" w:after="120" w:line="240" w:lineRule="auto"/>
              <w:ind w:left="360"/>
              <w:jc w:val="both"/>
              <w:rPr>
                <w:i/>
                <w:color w:val="002060"/>
                <w:kern w:val="28"/>
                <w:sz w:val="20"/>
                <w:szCs w:val="20"/>
                <w:lang w:eastAsia="en-GB"/>
              </w:rPr>
            </w:pPr>
            <w:r w:rsidRPr="00860322">
              <w:rPr>
                <w:i/>
                <w:color w:val="002060"/>
                <w:kern w:val="28"/>
                <w:sz w:val="20"/>
                <w:szCs w:val="20"/>
                <w:lang w:eastAsia="en-GB"/>
              </w:rPr>
              <w:t>cheltuieli de tip FEDR aferente cheltuielilor directe</w:t>
            </w:r>
            <w:r w:rsidRPr="00860322" w:rsidDel="00A05EA5">
              <w:rPr>
                <w:i/>
                <w:color w:val="002060"/>
                <w:kern w:val="28"/>
                <w:sz w:val="20"/>
                <w:szCs w:val="20"/>
                <w:lang w:eastAsia="en-GB"/>
              </w:rPr>
              <w:t xml:space="preserve"> </w:t>
            </w:r>
            <w:r w:rsidRPr="00860322">
              <w:rPr>
                <w:i/>
                <w:color w:val="002060"/>
                <w:kern w:val="28"/>
                <w:sz w:val="20"/>
                <w:szCs w:val="20"/>
                <w:lang w:eastAsia="en-GB"/>
              </w:rPr>
              <w:t xml:space="preserve">ale proiectului: maximum 10% din cheltuielile eligibile directe ale proiectului. </w:t>
            </w:r>
          </w:p>
          <w:p w14:paraId="79550FB4" w14:textId="48075F5D" w:rsidR="005D426B" w:rsidRPr="00860322" w:rsidRDefault="004E4B94" w:rsidP="00B66BBF">
            <w:pPr>
              <w:widowControl w:val="0"/>
              <w:numPr>
                <w:ilvl w:val="0"/>
                <w:numId w:val="20"/>
              </w:numPr>
              <w:autoSpaceDE w:val="0"/>
              <w:autoSpaceDN w:val="0"/>
              <w:adjustRightInd w:val="0"/>
              <w:spacing w:before="120" w:after="120" w:line="240" w:lineRule="auto"/>
              <w:ind w:left="360"/>
              <w:jc w:val="both"/>
              <w:rPr>
                <w:i/>
                <w:color w:val="002060"/>
                <w:kern w:val="28"/>
                <w:sz w:val="20"/>
                <w:szCs w:val="20"/>
                <w:lang w:eastAsia="en-GB"/>
              </w:rPr>
            </w:pPr>
            <w:r w:rsidRPr="00860322">
              <w:rPr>
                <w:i/>
                <w:color w:val="002060"/>
                <w:kern w:val="28"/>
                <w:sz w:val="20"/>
                <w:szCs w:val="20"/>
                <w:lang w:eastAsia="en-GB"/>
              </w:rPr>
              <w:t>cheltuielile generale de administrație (cheltuieli indirecte pe bază de costuri reale) vor fi decontate ca maximum 15% din cheltuielile directe ale proiectului.</w:t>
            </w:r>
          </w:p>
        </w:tc>
      </w:tr>
      <w:tr w:rsidR="00DB761B" w:rsidRPr="00860322" w14:paraId="41DFEF2A" w14:textId="77777777"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F38F89" w14:textId="77777777" w:rsidR="000E3DC8" w:rsidRPr="00860322" w:rsidRDefault="002C1CCE" w:rsidP="00DB761B">
            <w:pPr>
              <w:widowControl w:val="0"/>
              <w:tabs>
                <w:tab w:val="left" w:pos="802"/>
                <w:tab w:val="left" w:pos="6525"/>
              </w:tabs>
              <w:spacing w:before="120" w:after="120" w:line="240" w:lineRule="auto"/>
              <w:jc w:val="both"/>
              <w:rPr>
                <w:rFonts w:eastAsia="Calibri" w:cs="Arial"/>
                <w:color w:val="002060"/>
                <w:sz w:val="20"/>
                <w:szCs w:val="20"/>
              </w:rPr>
            </w:pPr>
            <w:r w:rsidRPr="00860322">
              <w:rPr>
                <w:rFonts w:eastAsia="Calibri" w:cs="Arial"/>
                <w:color w:val="002060"/>
                <w:sz w:val="20"/>
                <w:szCs w:val="20"/>
              </w:rPr>
              <w:t>11.</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D64780" w14:textId="77777777" w:rsidR="000E3DC8" w:rsidRPr="00860322" w:rsidRDefault="000E3DC8" w:rsidP="00DB761B">
            <w:pPr>
              <w:widowControl w:val="0"/>
              <w:tabs>
                <w:tab w:val="left" w:pos="802"/>
                <w:tab w:val="left" w:pos="6525"/>
              </w:tabs>
              <w:spacing w:before="120" w:after="120" w:line="240" w:lineRule="auto"/>
              <w:jc w:val="both"/>
              <w:rPr>
                <w:rFonts w:eastAsia="Calibri" w:cs="Arial"/>
                <w:color w:val="002060"/>
                <w:sz w:val="20"/>
                <w:szCs w:val="20"/>
              </w:rPr>
            </w:pPr>
            <w:r w:rsidRPr="00860322">
              <w:rPr>
                <w:rFonts w:eastAsia="MS Mincho" w:cs="Arial"/>
                <w:color w:val="002060"/>
                <w:sz w:val="20"/>
                <w:szCs w:val="20"/>
              </w:rPr>
              <w:t>Bugetul proiectului respectă rata de cofinan</w:t>
            </w:r>
            <w:r w:rsidRPr="00860322">
              <w:rPr>
                <w:rFonts w:eastAsia="MS Mincho" w:cs="Times New Roman"/>
                <w:color w:val="002060"/>
                <w:sz w:val="20"/>
                <w:szCs w:val="20"/>
              </w:rPr>
              <w:t>ț</w:t>
            </w:r>
            <w:r w:rsidRPr="00860322">
              <w:rPr>
                <w:rFonts w:eastAsia="MS Mincho" w:cs="Arial"/>
                <w:color w:val="002060"/>
                <w:sz w:val="20"/>
                <w:szCs w:val="20"/>
              </w:rPr>
              <w:t>are?</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81ACFB" w14:textId="20650A16" w:rsidR="000E3DC8" w:rsidRPr="00860322" w:rsidRDefault="00CB4E61" w:rsidP="00CB4E61">
            <w:pPr>
              <w:pStyle w:val="ListParagraph"/>
              <w:spacing w:before="120" w:after="120" w:line="240" w:lineRule="auto"/>
              <w:ind w:left="0"/>
              <w:contextualSpacing w:val="0"/>
              <w:jc w:val="both"/>
              <w:rPr>
                <w:rFonts w:eastAsia="Calibri" w:cs="Arial"/>
                <w:color w:val="002060"/>
                <w:sz w:val="20"/>
                <w:szCs w:val="20"/>
              </w:rPr>
            </w:pPr>
            <w:r w:rsidRPr="00CB4E61">
              <w:rPr>
                <w:rFonts w:eastAsia="Calibri" w:cs="Arial"/>
                <w:color w:val="002060"/>
                <w:sz w:val="20"/>
                <w:szCs w:val="20"/>
              </w:rPr>
              <w:t>Bugetul respect</w:t>
            </w:r>
            <w:r>
              <w:rPr>
                <w:rFonts w:eastAsia="Calibri" w:cs="Arial"/>
                <w:color w:val="002060"/>
                <w:sz w:val="20"/>
                <w:szCs w:val="20"/>
              </w:rPr>
              <w:t>ă rata de cofinanțare (FSE</w:t>
            </w:r>
            <w:r w:rsidRPr="00CB4E61">
              <w:rPr>
                <w:rFonts w:eastAsia="Calibri" w:cs="Arial"/>
                <w:color w:val="002060"/>
                <w:sz w:val="20"/>
                <w:szCs w:val="20"/>
              </w:rPr>
              <w:t>, buget național și contribuție proprie)</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36D5C47E" w14:textId="77777777" w:rsidR="000E3DC8" w:rsidRPr="00860322" w:rsidRDefault="000E3DC8" w:rsidP="00DB761B">
            <w:pPr>
              <w:spacing w:before="120" w:after="120" w:line="240" w:lineRule="auto"/>
              <w:jc w:val="both"/>
              <w:rPr>
                <w:rFonts w:eastAsia="Calibri" w:cs="Arial"/>
                <w:color w:val="002060"/>
                <w:sz w:val="20"/>
                <w:szCs w:val="20"/>
              </w:rPr>
            </w:pPr>
            <w:r w:rsidRPr="00860322">
              <w:rPr>
                <w:rFonts w:eastAsia="Calibri" w:cs="Arial"/>
                <w:color w:val="002060"/>
                <w:sz w:val="20"/>
                <w:szCs w:val="20"/>
              </w:rPr>
              <w:t>Se va verifica respectarea ratei de cofinanțare FSE, buget național și contribuția proprie minimă pentru fiecare membru al parteneriatului</w:t>
            </w:r>
          </w:p>
        </w:tc>
      </w:tr>
      <w:tr w:rsidR="00DB761B" w:rsidRPr="00860322" w14:paraId="43757DA7" w14:textId="77777777"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E6EC7C" w14:textId="77777777" w:rsidR="000E3DC8" w:rsidRPr="00860322" w:rsidRDefault="002C1CCE" w:rsidP="00DB761B">
            <w:pPr>
              <w:widowControl w:val="0"/>
              <w:tabs>
                <w:tab w:val="left" w:pos="802"/>
                <w:tab w:val="left" w:pos="6525"/>
              </w:tabs>
              <w:spacing w:before="120" w:after="120" w:line="240" w:lineRule="auto"/>
              <w:jc w:val="both"/>
              <w:rPr>
                <w:rFonts w:eastAsia="Calibri" w:cs="Arial"/>
                <w:color w:val="002060"/>
                <w:sz w:val="20"/>
                <w:szCs w:val="20"/>
              </w:rPr>
            </w:pPr>
            <w:r w:rsidRPr="00860322">
              <w:rPr>
                <w:rFonts w:eastAsia="Calibri" w:cs="Arial"/>
                <w:color w:val="002060"/>
                <w:sz w:val="20"/>
                <w:szCs w:val="20"/>
              </w:rPr>
              <w:t>12.</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0B1CCD" w14:textId="77777777" w:rsidR="000E3DC8" w:rsidRPr="00860322" w:rsidRDefault="000E3DC8" w:rsidP="00DB761B">
            <w:pPr>
              <w:widowControl w:val="0"/>
              <w:tabs>
                <w:tab w:val="left" w:pos="802"/>
                <w:tab w:val="left" w:pos="6525"/>
              </w:tabs>
              <w:spacing w:before="120" w:after="120" w:line="240" w:lineRule="auto"/>
              <w:jc w:val="both"/>
              <w:rPr>
                <w:rFonts w:eastAsia="Calibri" w:cs="Arial"/>
                <w:color w:val="002060"/>
                <w:sz w:val="20"/>
                <w:szCs w:val="20"/>
              </w:rPr>
            </w:pPr>
            <w:r w:rsidRPr="00860322">
              <w:rPr>
                <w:rFonts w:eastAsia="Calibri" w:cs="Arial"/>
                <w:color w:val="002060"/>
                <w:sz w:val="20"/>
                <w:szCs w:val="20"/>
              </w:rPr>
              <w:t>Proiectul cuprinde cel pu</w:t>
            </w:r>
            <w:r w:rsidRPr="00860322">
              <w:rPr>
                <w:rFonts w:eastAsia="Calibri" w:cs="Times New Roman"/>
                <w:color w:val="002060"/>
                <w:sz w:val="20"/>
                <w:szCs w:val="20"/>
              </w:rPr>
              <w:t>ț</w:t>
            </w:r>
            <w:r w:rsidRPr="00860322">
              <w:rPr>
                <w:rFonts w:eastAsia="Calibri" w:cs="Arial"/>
                <w:color w:val="002060"/>
                <w:sz w:val="20"/>
                <w:szCs w:val="20"/>
              </w:rPr>
              <w:t>in activită</w:t>
            </w:r>
            <w:r w:rsidRPr="00860322">
              <w:rPr>
                <w:rFonts w:eastAsia="Calibri" w:cs="Times New Roman"/>
                <w:color w:val="002060"/>
                <w:sz w:val="20"/>
                <w:szCs w:val="20"/>
              </w:rPr>
              <w:t>ț</w:t>
            </w:r>
            <w:r w:rsidRPr="00860322">
              <w:rPr>
                <w:rFonts w:eastAsia="Calibri" w:cs="Arial"/>
                <w:color w:val="002060"/>
                <w:sz w:val="20"/>
                <w:szCs w:val="20"/>
              </w:rPr>
              <w:t>ile obligatorii?</w:t>
            </w:r>
            <w:r w:rsidRPr="00860322">
              <w:rPr>
                <w:rFonts w:eastAsia="Calibri" w:cs="Arial"/>
                <w:b/>
                <w:color w:val="002060"/>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5CB073" w14:textId="77777777" w:rsidR="000E3DC8" w:rsidRPr="00860322" w:rsidRDefault="000E3DC8" w:rsidP="00DB761B">
            <w:pPr>
              <w:pStyle w:val="ListParagraph"/>
              <w:numPr>
                <w:ilvl w:val="0"/>
                <w:numId w:val="12"/>
              </w:numPr>
              <w:spacing w:before="120" w:after="120" w:line="240" w:lineRule="auto"/>
              <w:contextualSpacing w:val="0"/>
              <w:jc w:val="both"/>
              <w:rPr>
                <w:rFonts w:eastAsia="Calibri" w:cs="Arial"/>
                <w:color w:val="002060"/>
                <w:sz w:val="20"/>
                <w:szCs w:val="20"/>
              </w:rPr>
            </w:pPr>
            <w:r w:rsidRPr="00860322">
              <w:rPr>
                <w:rFonts w:eastAsia="Calibri" w:cs="Arial"/>
                <w:color w:val="002060"/>
                <w:sz w:val="20"/>
                <w:szCs w:val="20"/>
              </w:rPr>
              <w:t>Proiectul trebuie să cuprindă cel pu</w:t>
            </w:r>
            <w:r w:rsidRPr="00860322">
              <w:rPr>
                <w:rFonts w:eastAsia="Calibri"/>
                <w:color w:val="002060"/>
                <w:sz w:val="20"/>
                <w:szCs w:val="20"/>
              </w:rPr>
              <w:t>ț</w:t>
            </w:r>
            <w:r w:rsidRPr="00860322">
              <w:rPr>
                <w:rFonts w:eastAsia="Calibri" w:cs="Arial"/>
                <w:color w:val="002060"/>
                <w:sz w:val="20"/>
                <w:szCs w:val="20"/>
              </w:rPr>
              <w:t>in activită</w:t>
            </w:r>
            <w:r w:rsidRPr="00860322">
              <w:rPr>
                <w:rFonts w:eastAsia="Calibri"/>
                <w:color w:val="002060"/>
                <w:sz w:val="20"/>
                <w:szCs w:val="20"/>
              </w:rPr>
              <w:t>ț</w:t>
            </w:r>
            <w:r w:rsidRPr="00860322">
              <w:rPr>
                <w:rFonts w:eastAsia="Calibri" w:cs="Arial"/>
                <w:color w:val="002060"/>
                <w:sz w:val="20"/>
                <w:szCs w:val="20"/>
              </w:rPr>
              <w:t xml:space="preserve">ile obligatorii, prevăzute în  prezentul Ghid </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53EA0CA9" w14:textId="77777777" w:rsidR="00497C70" w:rsidRPr="00860322" w:rsidRDefault="000E3DC8" w:rsidP="00497C70">
            <w:pPr>
              <w:spacing w:before="120" w:after="120" w:line="240" w:lineRule="auto"/>
              <w:jc w:val="both"/>
              <w:rPr>
                <w:rFonts w:cs="Calibri"/>
                <w:color w:val="002060"/>
                <w:sz w:val="20"/>
                <w:szCs w:val="20"/>
              </w:rPr>
            </w:pPr>
            <w:r w:rsidRPr="00860322">
              <w:rPr>
                <w:color w:val="002060"/>
                <w:sz w:val="20"/>
                <w:szCs w:val="20"/>
              </w:rPr>
              <w:t xml:space="preserve">Propunerile de proiecte trebuie să includă în mod obligatoriu </w:t>
            </w:r>
            <w:r w:rsidR="009E4569" w:rsidRPr="00860322">
              <w:rPr>
                <w:color w:val="002060"/>
                <w:sz w:val="20"/>
                <w:szCs w:val="20"/>
              </w:rPr>
              <w:t xml:space="preserve">activitatea 1 şi </w:t>
            </w:r>
            <w:r w:rsidR="003C5E87" w:rsidRPr="00860322">
              <w:rPr>
                <w:color w:val="002060"/>
                <w:sz w:val="20"/>
                <w:szCs w:val="20"/>
              </w:rPr>
              <w:t xml:space="preserve">toate cele </w:t>
            </w:r>
            <w:r w:rsidR="003C5E87" w:rsidRPr="00860322">
              <w:rPr>
                <w:rFonts w:cs="Calibri"/>
                <w:color w:val="002060"/>
                <w:sz w:val="20"/>
                <w:szCs w:val="20"/>
              </w:rPr>
              <w:t xml:space="preserve">3 </w:t>
            </w:r>
            <w:r w:rsidR="009E4569" w:rsidRPr="00860322">
              <w:rPr>
                <w:rFonts w:cs="Calibri"/>
                <w:color w:val="002060"/>
                <w:sz w:val="20"/>
                <w:szCs w:val="20"/>
              </w:rPr>
              <w:t>sub</w:t>
            </w:r>
            <w:r w:rsidR="003C5E87" w:rsidRPr="00860322">
              <w:rPr>
                <w:rFonts w:cs="Calibri"/>
                <w:color w:val="002060"/>
                <w:sz w:val="20"/>
                <w:szCs w:val="20"/>
              </w:rPr>
              <w:t xml:space="preserve">activități </w:t>
            </w:r>
            <w:r w:rsidR="009E4569" w:rsidRPr="00860322">
              <w:rPr>
                <w:rFonts w:cs="Calibri"/>
                <w:color w:val="002060"/>
                <w:sz w:val="20"/>
                <w:szCs w:val="20"/>
              </w:rPr>
              <w:t>aferente acesteia</w:t>
            </w:r>
            <w:r w:rsidR="003C5E87" w:rsidRPr="00860322">
              <w:rPr>
                <w:rFonts w:cs="Calibri"/>
                <w:color w:val="002060"/>
                <w:sz w:val="20"/>
                <w:szCs w:val="20"/>
              </w:rPr>
              <w:t>.</w:t>
            </w:r>
            <w:r w:rsidR="00497C70" w:rsidRPr="00860322">
              <w:rPr>
                <w:rFonts w:cs="Calibri"/>
                <w:color w:val="002060"/>
                <w:sz w:val="20"/>
                <w:szCs w:val="20"/>
              </w:rPr>
              <w:t xml:space="preserve"> La acestea se va adăuga activitatea de management de proiect.</w:t>
            </w:r>
          </w:p>
          <w:p w14:paraId="54F483EA" w14:textId="77777777" w:rsidR="003C5E87" w:rsidRPr="00860322" w:rsidRDefault="003C5E87" w:rsidP="00DB761B">
            <w:pPr>
              <w:pStyle w:val="ListParagraph"/>
              <w:numPr>
                <w:ilvl w:val="0"/>
                <w:numId w:val="12"/>
              </w:numPr>
              <w:spacing w:before="120" w:after="120" w:line="240" w:lineRule="auto"/>
              <w:contextualSpacing w:val="0"/>
              <w:jc w:val="both"/>
              <w:rPr>
                <w:rFonts w:cs="Calibri"/>
                <w:b/>
                <w:color w:val="002060"/>
                <w:sz w:val="20"/>
                <w:szCs w:val="20"/>
              </w:rPr>
            </w:pPr>
            <w:r w:rsidRPr="00860322">
              <w:rPr>
                <w:rFonts w:cstheme="minorHAnsi"/>
                <w:color w:val="002060"/>
                <w:sz w:val="20"/>
                <w:szCs w:val="20"/>
              </w:rPr>
              <w:t>La completarea cererii de finanțare în sistemul electronic, beneficiarii sunt obligați să respecte gruparea activităților/ subactivităților</w:t>
            </w:r>
            <w:r w:rsidR="008C43E6" w:rsidRPr="00860322">
              <w:rPr>
                <w:rFonts w:cstheme="minorHAnsi"/>
                <w:color w:val="002060"/>
                <w:sz w:val="20"/>
                <w:szCs w:val="20"/>
              </w:rPr>
              <w:t xml:space="preserve"> </w:t>
            </w:r>
            <w:r w:rsidRPr="00860322">
              <w:rPr>
                <w:rFonts w:cstheme="minorHAnsi"/>
                <w:color w:val="002060"/>
                <w:sz w:val="20"/>
                <w:szCs w:val="20"/>
              </w:rPr>
              <w:t xml:space="preserve">conform prezentului ghid. </w:t>
            </w:r>
          </w:p>
        </w:tc>
      </w:tr>
      <w:tr w:rsidR="00DB761B" w:rsidRPr="00860322" w14:paraId="5A36B061" w14:textId="77777777"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623AC0" w14:textId="77777777" w:rsidR="000E3DC8" w:rsidRPr="00860322" w:rsidRDefault="002C1CCE" w:rsidP="00DB761B">
            <w:pPr>
              <w:widowControl w:val="0"/>
              <w:tabs>
                <w:tab w:val="left" w:pos="802"/>
                <w:tab w:val="left" w:pos="6525"/>
              </w:tabs>
              <w:spacing w:before="120" w:after="120" w:line="240" w:lineRule="auto"/>
              <w:jc w:val="center"/>
              <w:rPr>
                <w:rFonts w:eastAsia="Calibri" w:cs="Arial"/>
                <w:color w:val="002060"/>
                <w:sz w:val="20"/>
                <w:szCs w:val="20"/>
              </w:rPr>
            </w:pPr>
            <w:r w:rsidRPr="00860322">
              <w:rPr>
                <w:rFonts w:eastAsia="Calibri" w:cs="Arial"/>
                <w:color w:val="002060"/>
                <w:sz w:val="20"/>
                <w:szCs w:val="20"/>
              </w:rPr>
              <w:t>13.</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748B61" w14:textId="77777777" w:rsidR="000E3DC8" w:rsidRPr="00860322" w:rsidRDefault="000E3DC8" w:rsidP="00DB761B">
            <w:pPr>
              <w:widowControl w:val="0"/>
              <w:tabs>
                <w:tab w:val="left" w:pos="802"/>
                <w:tab w:val="left" w:pos="6525"/>
              </w:tabs>
              <w:spacing w:before="120" w:after="120" w:line="240" w:lineRule="auto"/>
              <w:jc w:val="both"/>
              <w:rPr>
                <w:rFonts w:eastAsia="Calibri" w:cs="Arial"/>
                <w:color w:val="002060"/>
                <w:sz w:val="20"/>
                <w:szCs w:val="20"/>
              </w:rPr>
            </w:pPr>
            <w:r w:rsidRPr="00860322">
              <w:rPr>
                <w:rFonts w:eastAsia="Calibri" w:cs="Arial"/>
                <w:color w:val="002060"/>
                <w:sz w:val="20"/>
                <w:szCs w:val="20"/>
              </w:rPr>
              <w:t>Proiectul cuprinde măsurile minime de informare și publicitate?</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13C17B" w14:textId="59ADADD6" w:rsidR="000E3DC8" w:rsidRPr="00AD6434" w:rsidRDefault="00AD6434" w:rsidP="00AD6434">
            <w:pPr>
              <w:spacing w:before="120" w:after="120" w:line="240" w:lineRule="auto"/>
              <w:jc w:val="both"/>
              <w:rPr>
                <w:rFonts w:eastAsia="Calibri" w:cs="Arial"/>
                <w:iCs/>
                <w:color w:val="002060"/>
                <w:sz w:val="20"/>
                <w:szCs w:val="20"/>
              </w:rPr>
            </w:pPr>
            <w:bookmarkStart w:id="7" w:name="_GoBack"/>
            <w:bookmarkEnd w:id="7"/>
            <w:r w:rsidRPr="00AD6434">
              <w:rPr>
                <w:rFonts w:eastAsia="Calibri" w:cs="Arial"/>
                <w:iCs/>
                <w:color w:val="002060"/>
                <w:sz w:val="20"/>
                <w:szCs w:val="20"/>
              </w:rPr>
              <w:t>Proiectul trebuie să cuprindă, în cadrul activității de informare și publicitate, măsurile minime  prevăzute în Orientări privind accesarea finanțărilor  în cadrul Programului Operațional Capital Uman</w:t>
            </w:r>
          </w:p>
        </w:tc>
        <w:tc>
          <w:tcPr>
            <w:tcW w:w="256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84F64D" w14:textId="6209CABC" w:rsidR="006E1566" w:rsidRPr="00860322" w:rsidRDefault="006E1566" w:rsidP="006E1566">
            <w:pPr>
              <w:suppressAutoHyphens/>
              <w:spacing w:before="120" w:after="120" w:line="240" w:lineRule="auto"/>
              <w:jc w:val="both"/>
              <w:rPr>
                <w:color w:val="002060"/>
                <w:sz w:val="20"/>
                <w:szCs w:val="20"/>
                <w:lang w:eastAsia="ro-RO"/>
              </w:rPr>
            </w:pPr>
            <w:r w:rsidRPr="00860322">
              <w:rPr>
                <w:color w:val="002060"/>
                <w:sz w:val="20"/>
                <w:szCs w:val="20"/>
                <w:lang w:eastAsia="ro-RO"/>
              </w:rPr>
              <w:t>Conform Metodologiei de verificare, evaluare și selecție a proiectelor, beneficiarul este obligat să descrie în cererea de finanțare activitățile obligatorii de informare și publicitate proiect (eligibilitate proiect) prevăzute în Orientări privind accesarea finanțărilor în cadrul Programului Operațional Capital Uman 2014-</w:t>
            </w:r>
            <w:r w:rsidR="00E533D3">
              <w:rPr>
                <w:color w:val="002060"/>
                <w:sz w:val="20"/>
                <w:szCs w:val="20"/>
                <w:lang w:eastAsia="ro-RO"/>
              </w:rPr>
              <w:t>cu modificarile si completarile ulterioare.</w:t>
            </w:r>
            <w:r w:rsidRPr="00860322">
              <w:rPr>
                <w:color w:val="002060"/>
                <w:sz w:val="20"/>
                <w:szCs w:val="20"/>
                <w:lang w:eastAsia="ro-RO"/>
              </w:rPr>
              <w:t>. Astfel, măsurile minime de informare si publicitate care trebuie descrise în cererea de finanțare sunt:</w:t>
            </w:r>
          </w:p>
          <w:p w14:paraId="50E9D9B7" w14:textId="77777777" w:rsidR="006E1566" w:rsidRPr="00860322" w:rsidRDefault="006E1566" w:rsidP="006E1566">
            <w:pPr>
              <w:pStyle w:val="ListParagraph"/>
              <w:numPr>
                <w:ilvl w:val="0"/>
                <w:numId w:val="40"/>
              </w:numPr>
              <w:suppressAutoHyphens/>
              <w:spacing w:before="120" w:after="120" w:line="240" w:lineRule="auto"/>
              <w:jc w:val="both"/>
              <w:rPr>
                <w:color w:val="002060"/>
                <w:sz w:val="20"/>
                <w:szCs w:val="20"/>
                <w:lang w:eastAsia="ro-RO"/>
              </w:rPr>
            </w:pPr>
            <w:r w:rsidRPr="00860322">
              <w:rPr>
                <w:color w:val="002060"/>
                <w:sz w:val="20"/>
                <w:szCs w:val="20"/>
                <w:lang w:eastAsia="ro-RO"/>
              </w:rPr>
              <w:t xml:space="preserve">asigurarea vizibilității proiectului (prin expunerea unui afiș) la sediul de implementare a proiectului; </w:t>
            </w:r>
          </w:p>
          <w:p w14:paraId="365210FB" w14:textId="77777777" w:rsidR="006E1566" w:rsidRPr="00860322" w:rsidRDefault="006E1566" w:rsidP="006E1566">
            <w:pPr>
              <w:pStyle w:val="ListParagraph"/>
              <w:numPr>
                <w:ilvl w:val="0"/>
                <w:numId w:val="40"/>
              </w:numPr>
              <w:suppressAutoHyphens/>
              <w:spacing w:before="120" w:after="120" w:line="240" w:lineRule="auto"/>
              <w:jc w:val="both"/>
              <w:rPr>
                <w:color w:val="002060"/>
                <w:sz w:val="20"/>
                <w:szCs w:val="20"/>
                <w:lang w:eastAsia="ro-RO"/>
              </w:rPr>
            </w:pPr>
            <w:r w:rsidRPr="00860322">
              <w:rPr>
                <w:color w:val="002060"/>
                <w:sz w:val="20"/>
                <w:szCs w:val="20"/>
                <w:lang w:eastAsia="ro-RO"/>
              </w:rPr>
              <w:t xml:space="preserve">beneficiarii se asigură că cei care participă în cadrul proiectului sunt informați în mod specific cu privire la sprijinul acordat prin FSE; </w:t>
            </w:r>
          </w:p>
          <w:p w14:paraId="05623C50" w14:textId="77777777" w:rsidR="006E1566" w:rsidRPr="00860322" w:rsidRDefault="006E1566" w:rsidP="006E1566">
            <w:pPr>
              <w:pStyle w:val="ListParagraph"/>
              <w:numPr>
                <w:ilvl w:val="0"/>
                <w:numId w:val="40"/>
              </w:numPr>
              <w:suppressAutoHyphens/>
              <w:spacing w:before="120" w:after="120" w:line="240" w:lineRule="auto"/>
              <w:jc w:val="both"/>
              <w:rPr>
                <w:color w:val="002060"/>
                <w:sz w:val="20"/>
                <w:szCs w:val="20"/>
                <w:lang w:eastAsia="ro-RO"/>
              </w:rPr>
            </w:pPr>
            <w:r w:rsidRPr="00860322">
              <w:rPr>
                <w:color w:val="002060"/>
                <w:sz w:val="20"/>
                <w:szCs w:val="20"/>
                <w:lang w:eastAsia="ro-RO"/>
              </w:rPr>
              <w:t>orice fel de documente referitoare la implementarea proiectelor și publicate pentru public sau participanți, inclusiv certificatele de prezență sau alte certificate, trebuie să includă o mențiune cu privire la faptul că operațiunea a fost sprijinită în cadrul FSE.</w:t>
            </w:r>
          </w:p>
          <w:p w14:paraId="1AEB916D" w14:textId="1E164DBF" w:rsidR="000E3DC8" w:rsidRPr="00860322" w:rsidRDefault="006E1566" w:rsidP="00DB761B">
            <w:pPr>
              <w:suppressAutoHyphens/>
              <w:spacing w:before="120" w:after="120" w:line="240" w:lineRule="auto"/>
              <w:jc w:val="both"/>
              <w:rPr>
                <w:color w:val="002060"/>
                <w:sz w:val="20"/>
                <w:szCs w:val="20"/>
                <w:lang w:eastAsia="ro-RO"/>
              </w:rPr>
            </w:pPr>
            <w:r w:rsidRPr="00860322">
              <w:rPr>
                <w:color w:val="002060"/>
                <w:sz w:val="20"/>
                <w:szCs w:val="20"/>
                <w:lang w:eastAsia="ro-RO"/>
              </w:rPr>
              <w:lastRenderedPageBreak/>
              <w:t>NB. Activitățile de informare şi publicitate cu caracter general aferente proiectului și vor fi bugetate la cheltuieli indirecte, iar activitățile specifice adresate grupului țintă şi vor fi bugetate la cheltuieli directe.</w:t>
            </w:r>
          </w:p>
        </w:tc>
      </w:tr>
    </w:tbl>
    <w:p w14:paraId="7F195266" w14:textId="77777777" w:rsidR="0074204F" w:rsidRPr="00860322" w:rsidRDefault="0074204F" w:rsidP="00DB761B">
      <w:pPr>
        <w:spacing w:before="120" w:after="120" w:line="240" w:lineRule="auto"/>
        <w:rPr>
          <w:sz w:val="20"/>
          <w:szCs w:val="20"/>
        </w:rPr>
      </w:pPr>
    </w:p>
    <w:sectPr w:rsidR="0074204F" w:rsidRPr="00860322" w:rsidSect="00076662">
      <w:footerReference w:type="default" r:id="rId8"/>
      <w:pgSz w:w="16838" w:h="11906" w:orient="landscape"/>
      <w:pgMar w:top="720" w:right="1417" w:bottom="1080" w:left="1417" w:header="708" w:footer="3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E1EEF2" w14:textId="77777777" w:rsidR="0000377D" w:rsidRDefault="0000377D" w:rsidP="0074204F">
      <w:pPr>
        <w:spacing w:after="0" w:line="240" w:lineRule="auto"/>
      </w:pPr>
      <w:r>
        <w:separator/>
      </w:r>
    </w:p>
  </w:endnote>
  <w:endnote w:type="continuationSeparator" w:id="0">
    <w:p w14:paraId="511BDF4C" w14:textId="77777777" w:rsidR="0000377D" w:rsidRDefault="0000377D"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font202">
    <w:altName w:val="Yu Gothic UI"/>
    <w:charset w:val="80"/>
    <w:family w:val="auto"/>
    <w:pitch w:val="variable"/>
  </w:font>
  <w:font w:name="PF Square Sans Pro Medium">
    <w:altName w:val="MS Gothic"/>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2280007"/>
      <w:docPartObj>
        <w:docPartGallery w:val="Page Numbers (Bottom of Page)"/>
        <w:docPartUnique/>
      </w:docPartObj>
    </w:sdtPr>
    <w:sdtEndPr>
      <w:rPr>
        <w:rFonts w:ascii="Calibri" w:hAnsi="Calibri"/>
        <w:b/>
        <w:color w:val="17365D" w:themeColor="text2" w:themeShade="BF"/>
      </w:rPr>
    </w:sdtEndPr>
    <w:sdtContent>
      <w:p w14:paraId="2401422A" w14:textId="79FCF5B1" w:rsidR="00FF0A3F" w:rsidRPr="00FF0A3F" w:rsidRDefault="00FF0A3F">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AD6434">
          <w:rPr>
            <w:rFonts w:ascii="Calibri" w:hAnsi="Calibri"/>
            <w:b/>
            <w:noProof/>
            <w:color w:val="17365D" w:themeColor="text2" w:themeShade="BF"/>
          </w:rPr>
          <w:t>7</w:t>
        </w:r>
        <w:r w:rsidRPr="00FF0A3F">
          <w:rPr>
            <w:rFonts w:ascii="Calibri" w:hAnsi="Calibri"/>
            <w:b/>
            <w:color w:val="17365D" w:themeColor="text2" w:themeShade="BF"/>
          </w:rPr>
          <w:fldChar w:fldCharType="end"/>
        </w:r>
      </w:p>
    </w:sdtContent>
  </w:sdt>
  <w:p w14:paraId="5F53FEA7" w14:textId="77777777" w:rsidR="004744D6" w:rsidRPr="00076662" w:rsidRDefault="004744D6" w:rsidP="004744D6">
    <w:pPr>
      <w:pStyle w:val="Footer"/>
      <w:jc w:val="center"/>
      <w:rPr>
        <w:rFonts w:ascii="Calibri Light" w:hAnsi="Calibri Light"/>
        <w:color w:val="002060"/>
        <w:sz w:val="18"/>
        <w:szCs w:val="18"/>
      </w:rPr>
    </w:pPr>
    <w:r w:rsidRPr="00076662">
      <w:rPr>
        <w:rFonts w:ascii="Calibri Light" w:hAnsi="Calibri Light"/>
        <w:color w:val="002060"/>
        <w:sz w:val="18"/>
        <w:szCs w:val="18"/>
      </w:rPr>
      <w:t>Ghidul Solicitantului – Condiții Specifice</w:t>
    </w:r>
  </w:p>
  <w:p w14:paraId="345D2BC1" w14:textId="77777777" w:rsidR="002A5A28" w:rsidRPr="00076662" w:rsidRDefault="002A5A28" w:rsidP="002A5A28">
    <w:pPr>
      <w:spacing w:after="0" w:line="240" w:lineRule="auto"/>
      <w:jc w:val="center"/>
      <w:rPr>
        <w:rFonts w:ascii="Calibri Light" w:eastAsia="Times New Roman" w:hAnsi="Calibri Light" w:cs="PF Square Sans Pro Medium"/>
        <w:i/>
        <w:color w:val="002060"/>
        <w:sz w:val="18"/>
        <w:szCs w:val="18"/>
        <w:lang w:eastAsia="ar-SA"/>
      </w:rPr>
    </w:pPr>
    <w:r w:rsidRPr="00076662">
      <w:rPr>
        <w:rFonts w:ascii="Calibri Light" w:eastAsia="Times New Roman" w:hAnsi="Calibri Light" w:cs="PF Square Sans Pro Medium"/>
        <w:i/>
        <w:color w:val="002060"/>
        <w:sz w:val="18"/>
        <w:szCs w:val="18"/>
        <w:lang w:eastAsia="ar-SA"/>
      </w:rPr>
      <w:t xml:space="preserve">Programe de formare și dezvoltare profesională continuă în domeniul economiei sănătății  </w:t>
    </w:r>
  </w:p>
  <w:p w14:paraId="756451D8" w14:textId="7E5F322A" w:rsidR="002869C8" w:rsidRPr="00076662" w:rsidRDefault="002A5A28" w:rsidP="002A5A28">
    <w:pPr>
      <w:spacing w:after="0" w:line="240" w:lineRule="auto"/>
      <w:jc w:val="center"/>
      <w:rPr>
        <w:rFonts w:ascii="Calibri Light" w:eastAsia="Times New Roman" w:hAnsi="Calibri Light" w:cs="PF Square Sans Pro Medium"/>
        <w:i/>
        <w:color w:val="002060"/>
        <w:sz w:val="18"/>
        <w:szCs w:val="18"/>
        <w:lang w:eastAsia="ar-SA"/>
      </w:rPr>
    </w:pPr>
    <w:r w:rsidRPr="00076662">
      <w:rPr>
        <w:rFonts w:ascii="Calibri Light" w:eastAsia="Times New Roman" w:hAnsi="Calibri Light" w:cs="PF Square Sans Pro Medium"/>
        <w:i/>
        <w:color w:val="002060"/>
        <w:sz w:val="18"/>
        <w:szCs w:val="18"/>
        <w:lang w:eastAsia="ar-SA"/>
      </w:rPr>
      <w:t>Economia sănătății și echitatea în accesul la servicii și tehnologii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279E2" w14:textId="77777777" w:rsidR="0000377D" w:rsidRDefault="0000377D" w:rsidP="0074204F">
      <w:pPr>
        <w:spacing w:after="0" w:line="240" w:lineRule="auto"/>
      </w:pPr>
      <w:r>
        <w:separator/>
      </w:r>
    </w:p>
  </w:footnote>
  <w:footnote w:type="continuationSeparator" w:id="0">
    <w:p w14:paraId="4D1E516A" w14:textId="77777777" w:rsidR="0000377D" w:rsidRDefault="0000377D" w:rsidP="0074204F">
      <w:pPr>
        <w:spacing w:after="0" w:line="240" w:lineRule="auto"/>
      </w:pPr>
      <w:r>
        <w:continuationSeparator/>
      </w:r>
    </w:p>
  </w:footnote>
  <w:footnote w:id="1">
    <w:p w14:paraId="6C1CD087" w14:textId="77777777" w:rsidR="00487F4A" w:rsidRPr="00066DA4" w:rsidRDefault="00487F4A" w:rsidP="00066DA4">
      <w:pPr>
        <w:pStyle w:val="FootnoteText"/>
        <w:ind w:left="90" w:right="-30" w:hanging="90"/>
        <w:jc w:val="both"/>
        <w:rPr>
          <w:rFonts w:ascii="Calibri Light" w:hAnsi="Calibri Light"/>
          <w:color w:val="002060"/>
          <w:sz w:val="16"/>
          <w:szCs w:val="16"/>
        </w:rPr>
      </w:pPr>
      <w:r w:rsidRPr="00066DA4">
        <w:rPr>
          <w:rStyle w:val="FootnoteReference"/>
          <w:rFonts w:ascii="Calibri Light" w:hAnsi="Calibri Light"/>
          <w:color w:val="002060"/>
          <w:sz w:val="16"/>
          <w:szCs w:val="16"/>
        </w:rPr>
        <w:footnoteRef/>
      </w:r>
      <w:r w:rsidRPr="00066DA4">
        <w:rPr>
          <w:rFonts w:ascii="Calibri Light" w:hAnsi="Calibri Light"/>
          <w:color w:val="002060"/>
          <w:sz w:val="16"/>
          <w:szCs w:val="16"/>
        </w:rPr>
        <w:t xml:space="preserve"> </w:t>
      </w:r>
      <w:r w:rsidRPr="00066DA4">
        <w:rPr>
          <w:rFonts w:ascii="Calibri Light" w:hAnsi="Calibri Light" w:cs="Arial"/>
          <w:color w:val="002060"/>
          <w:sz w:val="16"/>
          <w:szCs w:val="16"/>
        </w:rPr>
        <w:t xml:space="preserve">În cazul în care </w:t>
      </w:r>
      <w:r w:rsidR="00F05A4F" w:rsidRPr="00066DA4">
        <w:rPr>
          <w:rFonts w:ascii="Calibri Light" w:hAnsi="Calibri Light" w:cs="Arial"/>
          <w:color w:val="002060"/>
          <w:sz w:val="16"/>
          <w:szCs w:val="16"/>
        </w:rPr>
        <w:t>legislația</w:t>
      </w:r>
      <w:r w:rsidRPr="00066DA4">
        <w:rPr>
          <w:rFonts w:ascii="Calibri Light" w:hAnsi="Calibri Light" w:cs="Arial"/>
          <w:color w:val="002060"/>
          <w:sz w:val="16"/>
          <w:szCs w:val="16"/>
        </w:rPr>
        <w:t xml:space="preserve"> specifică din statele membre UE, de </w:t>
      </w:r>
      <w:r w:rsidR="00F05A4F" w:rsidRPr="00066DA4">
        <w:rPr>
          <w:rFonts w:ascii="Calibri Light" w:hAnsi="Calibri Light" w:cs="Arial"/>
          <w:color w:val="002060"/>
          <w:sz w:val="16"/>
          <w:szCs w:val="16"/>
        </w:rPr>
        <w:t>proveniență</w:t>
      </w:r>
      <w:r w:rsidRPr="00066DA4">
        <w:rPr>
          <w:rFonts w:ascii="Calibri Light" w:hAnsi="Calibri Light" w:cs="Arial"/>
          <w:color w:val="002060"/>
          <w:sz w:val="16"/>
          <w:szCs w:val="16"/>
        </w:rPr>
        <w:t xml:space="preserve"> a partenerilor </w:t>
      </w:r>
      <w:r w:rsidR="00F05A4F" w:rsidRPr="00066DA4">
        <w:rPr>
          <w:rFonts w:ascii="Calibri Light" w:hAnsi="Calibri Light" w:cs="Arial"/>
          <w:color w:val="002060"/>
          <w:sz w:val="16"/>
          <w:szCs w:val="16"/>
        </w:rPr>
        <w:t>transnaționali</w:t>
      </w:r>
      <w:r w:rsidRPr="00066DA4">
        <w:rPr>
          <w:rFonts w:ascii="Calibri Light" w:hAnsi="Calibri Light" w:cs="Arial"/>
          <w:color w:val="002060"/>
          <w:sz w:val="16"/>
          <w:szCs w:val="16"/>
        </w:rPr>
        <w:t xml:space="preserve">, nu consideră ca fiind subcontractate cheltuielile aferente </w:t>
      </w:r>
      <w:r w:rsidR="00F05A4F" w:rsidRPr="00066DA4">
        <w:rPr>
          <w:rFonts w:ascii="Calibri Light" w:hAnsi="Calibri Light" w:cs="Arial"/>
          <w:color w:val="002060"/>
          <w:sz w:val="16"/>
          <w:szCs w:val="16"/>
        </w:rPr>
        <w:t>expertelor</w:t>
      </w:r>
      <w:r w:rsidRPr="00066DA4">
        <w:rPr>
          <w:rFonts w:ascii="Calibri Light" w:hAnsi="Calibri Light" w:cs="Arial"/>
          <w:color w:val="002060"/>
          <w:sz w:val="16"/>
          <w:szCs w:val="16"/>
        </w:rPr>
        <w:t xml:space="preserve"> care, în baza formei de angajare, sunt </w:t>
      </w:r>
      <w:r w:rsidR="00F05A4F" w:rsidRPr="00066DA4">
        <w:rPr>
          <w:rFonts w:ascii="Calibri Light" w:hAnsi="Calibri Light" w:cs="Arial"/>
          <w:color w:val="002060"/>
          <w:sz w:val="16"/>
          <w:szCs w:val="16"/>
        </w:rPr>
        <w:t>obligați</w:t>
      </w:r>
      <w:r w:rsidRPr="00066DA4">
        <w:rPr>
          <w:rFonts w:ascii="Calibri Light" w:hAnsi="Calibri Light" w:cs="Arial"/>
          <w:color w:val="002060"/>
          <w:sz w:val="16"/>
          <w:szCs w:val="16"/>
        </w:rPr>
        <w:t xml:space="preserve"> să emită factură către partenerul </w:t>
      </w:r>
      <w:r w:rsidR="00F05A4F" w:rsidRPr="00066DA4">
        <w:rPr>
          <w:rFonts w:ascii="Calibri Light" w:hAnsi="Calibri Light" w:cs="Arial"/>
          <w:color w:val="002060"/>
          <w:sz w:val="16"/>
          <w:szCs w:val="16"/>
        </w:rPr>
        <w:t>transnațional</w:t>
      </w:r>
      <w:r w:rsidRPr="00066DA4">
        <w:rPr>
          <w:rFonts w:ascii="Calibri Light" w:hAnsi="Calibri Light" w:cs="Arial"/>
          <w:color w:val="002060"/>
          <w:sz w:val="16"/>
          <w:szCs w:val="16"/>
        </w:rPr>
        <w:t xml:space="preserve">, aceste cheltuieli nu intră sub </w:t>
      </w:r>
      <w:r w:rsidR="00F05A4F" w:rsidRPr="00066DA4">
        <w:rPr>
          <w:rFonts w:ascii="Calibri Light" w:hAnsi="Calibri Light" w:cs="Arial"/>
          <w:color w:val="002060"/>
          <w:sz w:val="16"/>
          <w:szCs w:val="16"/>
        </w:rPr>
        <w:t>incidența</w:t>
      </w:r>
      <w:r w:rsidRPr="00066DA4">
        <w:rPr>
          <w:rFonts w:ascii="Calibri Light" w:hAnsi="Calibri Light" w:cs="Arial"/>
          <w:color w:val="002060"/>
          <w:sz w:val="16"/>
          <w:szCs w:val="16"/>
        </w:rPr>
        <w:t xml:space="preserve"> acestui subcriteriu. În aceast</w:t>
      </w:r>
      <w:r w:rsidRPr="00066DA4">
        <w:rPr>
          <w:rFonts w:ascii="Calibri Light" w:hAnsi="Calibri Light" w:cs="Trebuchet MS"/>
          <w:color w:val="002060"/>
          <w:sz w:val="16"/>
          <w:szCs w:val="16"/>
        </w:rPr>
        <w:t>ă</w:t>
      </w:r>
      <w:r w:rsidRPr="00066DA4">
        <w:rPr>
          <w:rFonts w:ascii="Calibri Light" w:hAnsi="Calibri Light" w:cs="Arial"/>
          <w:color w:val="002060"/>
          <w:sz w:val="16"/>
          <w:szCs w:val="16"/>
        </w:rPr>
        <w:t xml:space="preserve"> </w:t>
      </w:r>
      <w:r w:rsidR="00F05A4F" w:rsidRPr="00066DA4">
        <w:rPr>
          <w:rFonts w:ascii="Calibri Light" w:hAnsi="Calibri Light" w:cs="Arial"/>
          <w:color w:val="002060"/>
          <w:sz w:val="16"/>
          <w:szCs w:val="16"/>
        </w:rPr>
        <w:t>situa</w:t>
      </w:r>
      <w:r w:rsidR="00F05A4F" w:rsidRPr="00066DA4">
        <w:rPr>
          <w:rFonts w:ascii="Calibri Light" w:hAnsi="Calibri Light" w:cs="Trebuchet MS"/>
          <w:color w:val="002060"/>
          <w:sz w:val="16"/>
          <w:szCs w:val="16"/>
        </w:rPr>
        <w:t>ț</w:t>
      </w:r>
      <w:r w:rsidR="00F05A4F" w:rsidRPr="00066DA4">
        <w:rPr>
          <w:rFonts w:ascii="Calibri Light" w:hAnsi="Calibri Light" w:cs="Arial"/>
          <w:color w:val="002060"/>
          <w:sz w:val="16"/>
          <w:szCs w:val="16"/>
        </w:rPr>
        <w:t>ie</w:t>
      </w:r>
      <w:r w:rsidRPr="00066DA4">
        <w:rPr>
          <w:rFonts w:ascii="Calibri Light" w:hAnsi="Calibri Light" w:cs="Arial"/>
          <w:color w:val="002060"/>
          <w:sz w:val="16"/>
          <w:szCs w:val="16"/>
        </w:rPr>
        <w:t xml:space="preserve">, </w:t>
      </w:r>
      <w:r w:rsidR="00F05A4F" w:rsidRPr="00066DA4">
        <w:rPr>
          <w:rFonts w:ascii="Calibri Light" w:hAnsi="Calibri Light" w:cs="Arial"/>
          <w:color w:val="002060"/>
          <w:sz w:val="16"/>
          <w:szCs w:val="16"/>
        </w:rPr>
        <w:t>men</w:t>
      </w:r>
      <w:r w:rsidR="00F05A4F" w:rsidRPr="00066DA4">
        <w:rPr>
          <w:rFonts w:ascii="Calibri Light" w:hAnsi="Calibri Light" w:cs="Trebuchet MS"/>
          <w:color w:val="002060"/>
          <w:sz w:val="16"/>
          <w:szCs w:val="16"/>
        </w:rPr>
        <w:t>ț</w:t>
      </w:r>
      <w:r w:rsidR="00F05A4F" w:rsidRPr="00066DA4">
        <w:rPr>
          <w:rFonts w:ascii="Calibri Light" w:hAnsi="Calibri Light" w:cs="Arial"/>
          <w:color w:val="002060"/>
          <w:sz w:val="16"/>
          <w:szCs w:val="16"/>
        </w:rPr>
        <w:t>ionarea</w:t>
      </w:r>
      <w:r w:rsidRPr="00066DA4">
        <w:rPr>
          <w:rFonts w:ascii="Calibri Light" w:hAnsi="Calibri Light" w:cs="Arial"/>
          <w:color w:val="002060"/>
          <w:sz w:val="16"/>
          <w:szCs w:val="16"/>
        </w:rPr>
        <w:t xml:space="preserve"> </w:t>
      </w:r>
      <w:r w:rsidRPr="00066DA4">
        <w:rPr>
          <w:rFonts w:ascii="Calibri Light" w:hAnsi="Calibri Light" w:cs="Trebuchet MS"/>
          <w:color w:val="002060"/>
          <w:sz w:val="16"/>
          <w:szCs w:val="16"/>
        </w:rPr>
        <w:t>î</w:t>
      </w:r>
      <w:r w:rsidRPr="00066DA4">
        <w:rPr>
          <w:rFonts w:ascii="Calibri Light" w:hAnsi="Calibri Light" w:cs="Arial"/>
          <w:color w:val="002060"/>
          <w:sz w:val="16"/>
          <w:szCs w:val="16"/>
        </w:rPr>
        <w:t xml:space="preserve">n cererea de </w:t>
      </w:r>
      <w:r w:rsidR="00F05A4F" w:rsidRPr="00066DA4">
        <w:rPr>
          <w:rFonts w:ascii="Calibri Light" w:hAnsi="Calibri Light" w:cs="Arial"/>
          <w:color w:val="002060"/>
          <w:sz w:val="16"/>
          <w:szCs w:val="16"/>
        </w:rPr>
        <w:t>finan</w:t>
      </w:r>
      <w:r w:rsidR="00F05A4F" w:rsidRPr="00066DA4">
        <w:rPr>
          <w:rFonts w:ascii="Calibri Light" w:hAnsi="Calibri Light" w:cs="Trebuchet MS"/>
          <w:color w:val="002060"/>
          <w:sz w:val="16"/>
          <w:szCs w:val="16"/>
        </w:rPr>
        <w:t>ț</w:t>
      </w:r>
      <w:r w:rsidR="00F05A4F" w:rsidRPr="00066DA4">
        <w:rPr>
          <w:rFonts w:ascii="Calibri Light" w:hAnsi="Calibri Light" w:cs="Arial"/>
          <w:color w:val="002060"/>
          <w:sz w:val="16"/>
          <w:szCs w:val="16"/>
        </w:rPr>
        <w:t>are</w:t>
      </w:r>
      <w:r w:rsidRPr="00066DA4">
        <w:rPr>
          <w:rFonts w:ascii="Calibri Light" w:hAnsi="Calibri Light" w:cs="Arial"/>
          <w:color w:val="002060"/>
          <w:sz w:val="16"/>
          <w:szCs w:val="16"/>
        </w:rPr>
        <w:t xml:space="preserve"> a </w:t>
      </w:r>
      <w:r w:rsidR="00F05A4F" w:rsidRPr="00066DA4">
        <w:rPr>
          <w:rFonts w:ascii="Calibri Light" w:hAnsi="Calibri Light" w:cs="Arial"/>
          <w:color w:val="002060"/>
          <w:sz w:val="16"/>
          <w:szCs w:val="16"/>
        </w:rPr>
        <w:t>referin</w:t>
      </w:r>
      <w:r w:rsidR="00F05A4F" w:rsidRPr="00066DA4">
        <w:rPr>
          <w:rFonts w:ascii="Calibri Light" w:hAnsi="Calibri Light" w:cs="Trebuchet MS"/>
          <w:color w:val="002060"/>
          <w:sz w:val="16"/>
          <w:szCs w:val="16"/>
        </w:rPr>
        <w:t>ț</w:t>
      </w:r>
      <w:r w:rsidR="00F05A4F" w:rsidRPr="00066DA4">
        <w:rPr>
          <w:rFonts w:ascii="Calibri Light" w:hAnsi="Calibri Light" w:cs="Arial"/>
          <w:color w:val="002060"/>
          <w:sz w:val="16"/>
          <w:szCs w:val="16"/>
        </w:rPr>
        <w:t>elor</w:t>
      </w:r>
      <w:r w:rsidRPr="00066DA4">
        <w:rPr>
          <w:rFonts w:ascii="Calibri Light" w:hAnsi="Calibri Light" w:cs="Arial"/>
          <w:color w:val="002060"/>
          <w:sz w:val="16"/>
          <w:szCs w:val="16"/>
        </w:rPr>
        <w:t xml:space="preserve"> legislative aplicabile </w:t>
      </w:r>
      <w:r w:rsidR="00F05A4F" w:rsidRPr="00066DA4">
        <w:rPr>
          <w:rFonts w:ascii="Calibri Light" w:hAnsi="Calibri Light" w:cs="Arial"/>
          <w:color w:val="002060"/>
          <w:sz w:val="16"/>
          <w:szCs w:val="16"/>
        </w:rPr>
        <w:t>exper</w:t>
      </w:r>
      <w:r w:rsidR="00F05A4F" w:rsidRPr="00066DA4">
        <w:rPr>
          <w:rFonts w:ascii="Calibri Light" w:hAnsi="Calibri Light" w:cs="Trebuchet MS"/>
          <w:color w:val="002060"/>
          <w:sz w:val="16"/>
          <w:szCs w:val="16"/>
        </w:rPr>
        <w:t>t</w:t>
      </w:r>
      <w:r w:rsidR="00F05A4F" w:rsidRPr="00066DA4">
        <w:rPr>
          <w:rFonts w:ascii="Calibri Light" w:hAnsi="Calibri Light" w:cs="Arial"/>
          <w:color w:val="002060"/>
          <w:sz w:val="16"/>
          <w:szCs w:val="16"/>
        </w:rPr>
        <w:t>elor</w:t>
      </w:r>
      <w:r w:rsidRPr="00066DA4">
        <w:rPr>
          <w:rFonts w:ascii="Calibri Light" w:hAnsi="Calibri Light" w:cs="Arial"/>
          <w:color w:val="002060"/>
          <w:sz w:val="16"/>
          <w:szCs w:val="16"/>
        </w:rPr>
        <w:t xml:space="preserve"> partenerului </w:t>
      </w:r>
      <w:r w:rsidR="00F05A4F" w:rsidRPr="00066DA4">
        <w:rPr>
          <w:rFonts w:ascii="Calibri Light" w:hAnsi="Calibri Light" w:cs="Arial"/>
          <w:color w:val="002060"/>
          <w:sz w:val="16"/>
          <w:szCs w:val="16"/>
        </w:rPr>
        <w:t>transna</w:t>
      </w:r>
      <w:r w:rsidR="00F05A4F" w:rsidRPr="00066DA4">
        <w:rPr>
          <w:rFonts w:ascii="Calibri Light" w:hAnsi="Calibri Light" w:cs="Trebuchet MS"/>
          <w:color w:val="002060"/>
          <w:sz w:val="16"/>
          <w:szCs w:val="16"/>
        </w:rPr>
        <w:t>ț</w:t>
      </w:r>
      <w:r w:rsidR="00F05A4F" w:rsidRPr="00066DA4">
        <w:rPr>
          <w:rFonts w:ascii="Calibri Light" w:hAnsi="Calibri Light" w:cs="Arial"/>
          <w:color w:val="002060"/>
          <w:sz w:val="16"/>
          <w:szCs w:val="16"/>
        </w:rPr>
        <w:t>ional</w:t>
      </w:r>
      <w:r w:rsidRPr="00066DA4">
        <w:rPr>
          <w:rFonts w:ascii="Calibri Light" w:hAnsi="Calibri Light" w:cs="Arial"/>
          <w:color w:val="002060"/>
          <w:sz w:val="16"/>
          <w:szCs w:val="16"/>
        </w:rPr>
        <w:t xml:space="preserve"> se va face conform </w:t>
      </w:r>
      <w:r w:rsidR="00F05A4F" w:rsidRPr="00066DA4">
        <w:rPr>
          <w:rFonts w:ascii="Calibri Light" w:hAnsi="Calibri Light" w:cs="Arial"/>
          <w:color w:val="002060"/>
          <w:sz w:val="16"/>
          <w:szCs w:val="16"/>
        </w:rPr>
        <w:t>cerin</w:t>
      </w:r>
      <w:r w:rsidR="00F05A4F" w:rsidRPr="00066DA4">
        <w:rPr>
          <w:rFonts w:ascii="Calibri Light" w:hAnsi="Calibri Light" w:cs="Trebuchet MS"/>
          <w:color w:val="002060"/>
          <w:sz w:val="16"/>
          <w:szCs w:val="16"/>
        </w:rPr>
        <w:t>ț</w:t>
      </w:r>
      <w:r w:rsidR="00F05A4F" w:rsidRPr="00066DA4">
        <w:rPr>
          <w:rFonts w:ascii="Calibri Light" w:hAnsi="Calibri Light" w:cs="Arial"/>
          <w:color w:val="002060"/>
          <w:sz w:val="16"/>
          <w:szCs w:val="16"/>
        </w:rPr>
        <w:t>elor</w:t>
      </w:r>
      <w:r w:rsidRPr="00066DA4">
        <w:rPr>
          <w:rFonts w:ascii="Calibri Light" w:hAnsi="Calibri Light" w:cs="Arial"/>
          <w:color w:val="002060"/>
          <w:sz w:val="16"/>
          <w:szCs w:val="16"/>
        </w:rPr>
        <w:t xml:space="preserve"> din Ghidul Solicitantului – condiții specifice;</w:t>
      </w:r>
    </w:p>
  </w:footnote>
  <w:footnote w:id="2">
    <w:p w14:paraId="2878C8B3" w14:textId="678E4009" w:rsidR="00487F4A" w:rsidRPr="00066DA4" w:rsidRDefault="00487F4A" w:rsidP="00066DA4">
      <w:pPr>
        <w:pStyle w:val="FootnoteText"/>
        <w:ind w:left="90" w:right="-30" w:hanging="90"/>
        <w:jc w:val="both"/>
        <w:rPr>
          <w:rFonts w:ascii="Calibri Light" w:hAnsi="Calibri Light"/>
        </w:rPr>
      </w:pPr>
      <w:r w:rsidRPr="00066DA4">
        <w:rPr>
          <w:rStyle w:val="FootnoteReference"/>
          <w:rFonts w:ascii="Calibri Light" w:hAnsi="Calibri Light"/>
          <w:sz w:val="16"/>
          <w:szCs w:val="16"/>
        </w:rPr>
        <w:footnoteRef/>
      </w:r>
      <w:r w:rsidRPr="00066DA4">
        <w:rPr>
          <w:rFonts w:ascii="Calibri Light" w:hAnsi="Calibri Light"/>
        </w:rPr>
        <w:t xml:space="preserve"> </w:t>
      </w:r>
      <w:r w:rsidRPr="00066DA4">
        <w:rPr>
          <w:rFonts w:ascii="Calibri Light" w:hAnsi="Calibri Light" w:cs="Arial"/>
          <w:color w:val="002060"/>
          <w:sz w:val="16"/>
          <w:szCs w:val="16"/>
        </w:rPr>
        <w:t xml:space="preserve">În contextul prezentului ghid al solicitantului sunt avute în vedere pentru acest criteriu </w:t>
      </w:r>
      <w:r w:rsidR="00E94307" w:rsidRPr="00066DA4">
        <w:rPr>
          <w:rFonts w:ascii="Calibri Light" w:hAnsi="Calibri Light" w:cs="Arial"/>
          <w:color w:val="002060"/>
          <w:sz w:val="16"/>
          <w:szCs w:val="16"/>
        </w:rPr>
        <w:t>sub-</w:t>
      </w:r>
      <w:r w:rsidRPr="00066DA4">
        <w:rPr>
          <w:rFonts w:ascii="Calibri Light" w:hAnsi="Calibri Light" w:cs="Arial"/>
          <w:color w:val="002060"/>
          <w:sz w:val="16"/>
          <w:szCs w:val="16"/>
        </w:rPr>
        <w:t xml:space="preserve">activitățile </w:t>
      </w:r>
      <w:r w:rsidR="00B537FC">
        <w:rPr>
          <w:rFonts w:ascii="Calibri Light" w:hAnsi="Calibri Light" w:cs="Arial"/>
          <w:color w:val="002060"/>
          <w:sz w:val="16"/>
          <w:szCs w:val="16"/>
        </w:rPr>
        <w:t>1.</w:t>
      </w:r>
      <w:r w:rsidR="00066DA4" w:rsidRPr="00066DA4">
        <w:rPr>
          <w:rFonts w:ascii="Calibri Light" w:hAnsi="Calibri Light" w:cs="Arial"/>
          <w:color w:val="002060"/>
          <w:sz w:val="16"/>
          <w:szCs w:val="16"/>
        </w:rPr>
        <w:t>1-</w:t>
      </w:r>
      <w:r w:rsidR="00B537FC">
        <w:rPr>
          <w:rFonts w:ascii="Calibri Light" w:hAnsi="Calibri Light" w:cs="Arial"/>
          <w:color w:val="002060"/>
          <w:sz w:val="16"/>
          <w:szCs w:val="16"/>
        </w:rPr>
        <w:t>1.</w:t>
      </w:r>
      <w:r w:rsidR="00066DA4" w:rsidRPr="00066DA4">
        <w:rPr>
          <w:rFonts w:ascii="Calibri Light" w:hAnsi="Calibri Light" w:cs="Arial"/>
          <w:color w:val="002060"/>
          <w:sz w:val="16"/>
          <w:szCs w:val="16"/>
        </w:rPr>
        <w:t>3</w:t>
      </w:r>
      <w:r w:rsidRPr="00066DA4">
        <w:rPr>
          <w:rFonts w:ascii="Calibri Light" w:hAnsi="Calibri Light" w:cs="Arial"/>
          <w:color w:val="002060"/>
          <w:sz w:val="16"/>
          <w:szCs w:val="16"/>
        </w:rPr>
        <w:t xml:space="preserve"> menționate în ghidul specific, </w:t>
      </w:r>
      <w:r w:rsidRPr="00066DA4">
        <w:rPr>
          <w:rFonts w:ascii="Calibri Light" w:hAnsi="Calibri Light" w:cs="Arial"/>
          <w:b/>
          <w:color w:val="002060"/>
          <w:sz w:val="16"/>
          <w:szCs w:val="16"/>
        </w:rPr>
        <w:t>capitolul 1.3. Acțiunile sprijinite în cadrul apelului</w:t>
      </w:r>
    </w:p>
  </w:footnote>
  <w:footnote w:id="3">
    <w:p w14:paraId="3CB84608" w14:textId="77777777" w:rsidR="00487F4A" w:rsidRPr="00772176" w:rsidRDefault="00487F4A" w:rsidP="00772176">
      <w:pPr>
        <w:pStyle w:val="FootnoteText"/>
        <w:ind w:left="180" w:right="-30" w:hanging="179"/>
        <w:jc w:val="both"/>
        <w:rPr>
          <w:rFonts w:ascii="Calibri Light" w:hAnsi="Calibri Light"/>
          <w:color w:val="002060"/>
          <w:sz w:val="18"/>
          <w:szCs w:val="18"/>
        </w:rPr>
      </w:pPr>
      <w:r w:rsidRPr="00772176">
        <w:rPr>
          <w:rStyle w:val="FootnoteReference"/>
          <w:rFonts w:ascii="Calibri Light" w:eastAsiaTheme="majorEastAsia" w:hAnsi="Calibri Light"/>
          <w:color w:val="002060"/>
          <w:sz w:val="16"/>
          <w:szCs w:val="16"/>
        </w:rPr>
        <w:footnoteRef/>
      </w:r>
      <w:r w:rsidRPr="00772176">
        <w:rPr>
          <w:rFonts w:ascii="Calibri Light" w:hAnsi="Calibri Light"/>
          <w:color w:val="002060"/>
          <w:sz w:val="16"/>
          <w:szCs w:val="16"/>
        </w:rPr>
        <w:t xml:space="preserve">  </w:t>
      </w:r>
      <w:r w:rsidRPr="00772176">
        <w:rPr>
          <w:rFonts w:ascii="Calibri Light" w:hAnsi="Calibri Light" w:cs="Arial"/>
          <w:color w:val="002060"/>
          <w:sz w:val="16"/>
          <w:szCs w:val="16"/>
        </w:rPr>
        <w:t xml:space="preserve">Condițiile trebuie îndeplinite cumulativ. Solicitantul/ beneficiarul trebuie să se asigure că participanții la operațiuni nu au reprezentat grup țintă pentru aceleași măsuri (ex. programe de formare cu aceeași curriculă), cofinanțate din fonduri nerambursabile. În cazul în care, în implementare, se constată încălcarea acestui criteriu, contractul de finanțare va fi reziliat, conform prevederilor legale în vigoare.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360"/>
        </w:tabs>
        <w:ind w:left="360" w:hanging="360"/>
      </w:pPr>
      <w:rPr>
        <w:rFonts w:ascii="Wingdings 3" w:hAnsi="Wingdings 3" w:cs="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 w15:restartNumberingAfterBreak="0">
    <w:nsid w:val="0246540C"/>
    <w:multiLevelType w:val="hybridMultilevel"/>
    <w:tmpl w:val="215E9AB2"/>
    <w:lvl w:ilvl="0" w:tplc="04180009">
      <w:start w:val="1"/>
      <w:numFmt w:val="bullet"/>
      <w:lvlText w:val=""/>
      <w:lvlJc w:val="left"/>
      <w:pPr>
        <w:ind w:left="720" w:hanging="360"/>
      </w:pPr>
      <w:rPr>
        <w:rFonts w:ascii="Wingdings" w:hAnsi="Wingdings"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360374F"/>
    <w:multiLevelType w:val="hybridMultilevel"/>
    <w:tmpl w:val="34B437F6"/>
    <w:lvl w:ilvl="0" w:tplc="0418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6226357"/>
    <w:multiLevelType w:val="hybridMultilevel"/>
    <w:tmpl w:val="B1AC8464"/>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0961734C"/>
    <w:multiLevelType w:val="hybridMultilevel"/>
    <w:tmpl w:val="169CA660"/>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0F90496F"/>
    <w:multiLevelType w:val="hybridMultilevel"/>
    <w:tmpl w:val="E3B64F02"/>
    <w:lvl w:ilvl="0" w:tplc="C340FAB6">
      <w:start w:val="1"/>
      <w:numFmt w:val="bullet"/>
      <w:lvlText w:val=""/>
      <w:lvlJc w:val="left"/>
      <w:pPr>
        <w:ind w:left="360" w:hanging="360"/>
      </w:pPr>
      <w:rPr>
        <w:rFonts w:ascii="Wingdings 3" w:hAnsi="Wingdings 3" w:hint="default"/>
        <w:color w:val="FFC000"/>
        <w:sz w:val="18"/>
      </w:rPr>
    </w:lvl>
    <w:lvl w:ilvl="1" w:tplc="04180017">
      <w:start w:val="1"/>
      <w:numFmt w:val="lowerLetter"/>
      <w:lvlText w:val="%2)"/>
      <w:lvlJc w:val="left"/>
      <w:pPr>
        <w:ind w:left="1080" w:hanging="360"/>
      </w:pPr>
      <w:rPr>
        <w:rFonts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12851BD1"/>
    <w:multiLevelType w:val="hybridMultilevel"/>
    <w:tmpl w:val="C52CDF6A"/>
    <w:lvl w:ilvl="0" w:tplc="F94EC60A">
      <w:start w:val="1"/>
      <w:numFmt w:val="decimal"/>
      <w:lvlText w:val="%1."/>
      <w:lvlJc w:val="left"/>
      <w:pPr>
        <w:ind w:left="1068" w:hanging="360"/>
      </w:pPr>
      <w:rPr>
        <w:rFonts w:ascii="Trebuchet MS" w:hAnsi="Trebuchet MS" w:hint="default"/>
        <w:caps w:val="0"/>
        <w:strike w:val="0"/>
        <w:dstrike w:val="0"/>
        <w:vanish w:val="0"/>
        <w:color w:val="002060"/>
        <w:sz w:val="22"/>
        <w:vertAlign w:val="baseline"/>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15:restartNumberingAfterBreak="0">
    <w:nsid w:val="12E51229"/>
    <w:multiLevelType w:val="hybridMultilevel"/>
    <w:tmpl w:val="A96ABBF4"/>
    <w:lvl w:ilvl="0" w:tplc="146014B0">
      <w:start w:val="1"/>
      <w:numFmt w:val="bullet"/>
      <w:lvlText w:val=""/>
      <w:lvlJc w:val="left"/>
      <w:pPr>
        <w:ind w:left="0" w:hanging="360"/>
      </w:pPr>
      <w:rPr>
        <w:rFonts w:ascii="Wingdings 3" w:hAnsi="Wingdings 3" w:hint="default"/>
        <w:color w:val="FFC000"/>
        <w:sz w:val="16"/>
        <w:szCs w:val="28"/>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15:restartNumberingAfterBreak="0">
    <w:nsid w:val="13555263"/>
    <w:multiLevelType w:val="hybridMultilevel"/>
    <w:tmpl w:val="5F7A4028"/>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2" w15:restartNumberingAfterBreak="0">
    <w:nsid w:val="1C867631"/>
    <w:multiLevelType w:val="hybridMultilevel"/>
    <w:tmpl w:val="1B98F106"/>
    <w:lvl w:ilvl="0" w:tplc="C340FAB6">
      <w:start w:val="1"/>
      <w:numFmt w:val="bullet"/>
      <w:lvlText w:val=""/>
      <w:lvlJc w:val="left"/>
      <w:pPr>
        <w:ind w:left="720" w:hanging="360"/>
      </w:pPr>
      <w:rPr>
        <w:rFonts w:ascii="Wingdings 3" w:hAnsi="Wingdings 3" w:hint="default"/>
        <w:color w:val="FFC000"/>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D02030"/>
    <w:multiLevelType w:val="hybridMultilevel"/>
    <w:tmpl w:val="E2D250F0"/>
    <w:lvl w:ilvl="0" w:tplc="146014B0">
      <w:start w:val="1"/>
      <w:numFmt w:val="bullet"/>
      <w:lvlText w:val=""/>
      <w:lvlJc w:val="left"/>
      <w:pPr>
        <w:ind w:left="360" w:hanging="360"/>
      </w:pPr>
      <w:rPr>
        <w:rFonts w:ascii="Wingdings 3" w:hAnsi="Wingdings 3" w:hint="default"/>
        <w:color w:val="FFC000"/>
        <w:sz w:val="16"/>
        <w:szCs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1FEC4C76"/>
    <w:multiLevelType w:val="hybridMultilevel"/>
    <w:tmpl w:val="AB1490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10907FE"/>
    <w:multiLevelType w:val="hybridMultilevel"/>
    <w:tmpl w:val="AB92846E"/>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26E85882"/>
    <w:multiLevelType w:val="hybridMultilevel"/>
    <w:tmpl w:val="45C03844"/>
    <w:lvl w:ilvl="0" w:tplc="9D0661E6">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441C70"/>
    <w:multiLevelType w:val="hybridMultilevel"/>
    <w:tmpl w:val="69EACCE0"/>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36406CB2"/>
    <w:multiLevelType w:val="hybridMultilevel"/>
    <w:tmpl w:val="DB689D0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20" w15:restartNumberingAfterBreak="0">
    <w:nsid w:val="36A513AB"/>
    <w:multiLevelType w:val="hybridMultilevel"/>
    <w:tmpl w:val="B1F6C54E"/>
    <w:lvl w:ilvl="0" w:tplc="18BC5E3C">
      <w:start w:val="1"/>
      <w:numFmt w:val="decimal"/>
      <w:lvlText w:val="%1."/>
      <w:lvlJc w:val="left"/>
      <w:pPr>
        <w:ind w:left="36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3E895C1F"/>
    <w:multiLevelType w:val="hybridMultilevel"/>
    <w:tmpl w:val="C8BA24D2"/>
    <w:lvl w:ilvl="0" w:tplc="18BC5E3C">
      <w:start w:val="1"/>
      <w:numFmt w:val="decimal"/>
      <w:lvlText w:val="%1."/>
      <w:lvlJc w:val="left"/>
      <w:pPr>
        <w:ind w:left="72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3803548"/>
    <w:multiLevelType w:val="hybridMultilevel"/>
    <w:tmpl w:val="7D0A6E46"/>
    <w:lvl w:ilvl="0" w:tplc="0418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5" w15:restartNumberingAfterBreak="0">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53B1FA4"/>
    <w:multiLevelType w:val="hybridMultilevel"/>
    <w:tmpl w:val="056C3F8C"/>
    <w:lvl w:ilvl="0" w:tplc="146014B0">
      <w:start w:val="1"/>
      <w:numFmt w:val="bullet"/>
      <w:lvlText w:val=""/>
      <w:lvlJc w:val="left"/>
      <w:pPr>
        <w:ind w:left="360" w:hanging="360"/>
      </w:pPr>
      <w:rPr>
        <w:rFonts w:ascii="Wingdings 3" w:hAnsi="Wingdings 3" w:hint="default"/>
        <w:color w:val="FFC000"/>
        <w:sz w:val="16"/>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7A12F6D"/>
    <w:multiLevelType w:val="hybridMultilevel"/>
    <w:tmpl w:val="2BF0FFBA"/>
    <w:lvl w:ilvl="0" w:tplc="18BC5E3C">
      <w:start w:val="1"/>
      <w:numFmt w:val="decimal"/>
      <w:lvlText w:val="%1."/>
      <w:lvlJc w:val="left"/>
      <w:pPr>
        <w:ind w:left="72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1585B03"/>
    <w:multiLevelType w:val="hybridMultilevel"/>
    <w:tmpl w:val="D92609AA"/>
    <w:lvl w:ilvl="0" w:tplc="A5E2811E">
      <w:start w:val="1"/>
      <w:numFmt w:val="upperLetter"/>
      <w:lvlText w:val="%1."/>
      <w:lvlJc w:val="left"/>
      <w:pPr>
        <w:ind w:left="360" w:hanging="360"/>
      </w:pPr>
      <w:rPr>
        <w:rFonts w:hint="default"/>
        <w:b/>
        <w:i w:val="0"/>
        <w:caps w:val="0"/>
        <w:strike w:val="0"/>
        <w:dstrike w:val="0"/>
        <w:vanish w:val="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5286389D"/>
    <w:multiLevelType w:val="hybridMultilevel"/>
    <w:tmpl w:val="21285092"/>
    <w:lvl w:ilvl="0" w:tplc="18B68738">
      <w:start w:val="1"/>
      <w:numFmt w:val="bullet"/>
      <w:lvlText w:val=""/>
      <w:lvlJc w:val="left"/>
      <w:pPr>
        <w:ind w:left="720" w:hanging="360"/>
      </w:pPr>
      <w:rPr>
        <w:rFonts w:ascii="Wingdings 3" w:hAnsi="Wingdings 3" w:hint="default"/>
        <w:color w:val="FFC000"/>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ACF7153"/>
    <w:multiLevelType w:val="hybridMultilevel"/>
    <w:tmpl w:val="CC3A7688"/>
    <w:lvl w:ilvl="0" w:tplc="04090003">
      <w:start w:val="1"/>
      <w:numFmt w:val="bullet"/>
      <w:lvlText w:val="o"/>
      <w:lvlJc w:val="left"/>
      <w:pPr>
        <w:ind w:left="360" w:hanging="360"/>
      </w:pPr>
      <w:rPr>
        <w:rFonts w:ascii="Courier New" w:hAnsi="Courier New" w:cs="Courier New" w:hint="default"/>
      </w:rPr>
    </w:lvl>
    <w:lvl w:ilvl="1" w:tplc="9DCE93A6">
      <w:numFmt w:val="bullet"/>
      <w:lvlText w:val="-"/>
      <w:lvlJc w:val="left"/>
      <w:pPr>
        <w:ind w:left="1080" w:hanging="360"/>
      </w:pPr>
      <w:rPr>
        <w:rFonts w:ascii="Trebuchet MS" w:eastAsia="Calibri" w:hAnsi="Trebuchet MS" w:cs="Calibri" w:hint="default"/>
        <w:sz w:val="20"/>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5B2C7C0A"/>
    <w:multiLevelType w:val="multilevel"/>
    <w:tmpl w:val="DCEE15BC"/>
    <w:lvl w:ilvl="0">
      <w:start w:val="1"/>
      <w:numFmt w:val="decimal"/>
      <w:lvlText w:val="%1."/>
      <w:lvlJc w:val="left"/>
      <w:pPr>
        <w:tabs>
          <w:tab w:val="num" w:pos="-360"/>
        </w:tabs>
        <w:ind w:left="360" w:hanging="360"/>
      </w:pPr>
      <w:rPr>
        <w:rFonts w:ascii="Calibri" w:hAnsi="Calibri" w:hint="default"/>
        <w:caps w:val="0"/>
        <w:strike w:val="0"/>
        <w:dstrike w:val="0"/>
        <w:vanish w:val="0"/>
        <w:color w:val="002060"/>
        <w:sz w:val="22"/>
        <w:vertAlign w:val="baseline"/>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3" w15:restartNumberingAfterBreak="0">
    <w:nsid w:val="62912695"/>
    <w:multiLevelType w:val="hybridMultilevel"/>
    <w:tmpl w:val="99ACFF68"/>
    <w:lvl w:ilvl="0" w:tplc="2E24A9E0">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4" w15:restartNumberingAfterBreak="0">
    <w:nsid w:val="64DB732C"/>
    <w:multiLevelType w:val="hybridMultilevel"/>
    <w:tmpl w:val="685C2E34"/>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BE154A9"/>
    <w:multiLevelType w:val="hybridMultilevel"/>
    <w:tmpl w:val="5A361D86"/>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6C4E42DF"/>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6CE1410D"/>
    <w:multiLevelType w:val="hybridMultilevel"/>
    <w:tmpl w:val="C8DAFD4E"/>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6F3E5BBE"/>
    <w:multiLevelType w:val="hybridMultilevel"/>
    <w:tmpl w:val="642A2D8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15:restartNumberingAfterBreak="0">
    <w:nsid w:val="769E5A3B"/>
    <w:multiLevelType w:val="hybridMultilevel"/>
    <w:tmpl w:val="8DDE152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700056B"/>
    <w:multiLevelType w:val="hybridMultilevel"/>
    <w:tmpl w:val="2938A2AA"/>
    <w:lvl w:ilvl="0" w:tplc="10E21320">
      <w:start w:val="1"/>
      <w:numFmt w:val="upperLetter"/>
      <w:lvlText w:val="%1)"/>
      <w:lvlJc w:val="left"/>
      <w:pPr>
        <w:ind w:left="720" w:hanging="360"/>
      </w:pPr>
      <w:rPr>
        <w:rFonts w:cs="Times New Roman" w:hint="default"/>
        <w:color w:val="C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F4B3524"/>
    <w:multiLevelType w:val="hybridMultilevel"/>
    <w:tmpl w:val="D0027B0C"/>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7F680F1B"/>
    <w:multiLevelType w:val="hybridMultilevel"/>
    <w:tmpl w:val="549A1EDE"/>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FAB1876"/>
    <w:multiLevelType w:val="hybridMultilevel"/>
    <w:tmpl w:val="4FA61E3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1"/>
  </w:num>
  <w:num w:numId="2">
    <w:abstractNumId w:val="2"/>
  </w:num>
  <w:num w:numId="3">
    <w:abstractNumId w:val="0"/>
  </w:num>
  <w:num w:numId="4">
    <w:abstractNumId w:val="1"/>
  </w:num>
  <w:num w:numId="5">
    <w:abstractNumId w:val="38"/>
  </w:num>
  <w:num w:numId="6">
    <w:abstractNumId w:val="29"/>
  </w:num>
  <w:num w:numId="7">
    <w:abstractNumId w:val="19"/>
  </w:num>
  <w:num w:numId="8">
    <w:abstractNumId w:val="11"/>
  </w:num>
  <w:num w:numId="9">
    <w:abstractNumId w:val="11"/>
  </w:num>
  <w:num w:numId="10">
    <w:abstractNumId w:val="11"/>
  </w:num>
  <w:num w:numId="11">
    <w:abstractNumId w:val="32"/>
  </w:num>
  <w:num w:numId="12">
    <w:abstractNumId w:val="9"/>
  </w:num>
  <w:num w:numId="13">
    <w:abstractNumId w:val="37"/>
  </w:num>
  <w:num w:numId="14">
    <w:abstractNumId w:val="28"/>
  </w:num>
  <w:num w:numId="15">
    <w:abstractNumId w:val="40"/>
  </w:num>
  <w:num w:numId="16">
    <w:abstractNumId w:val="21"/>
  </w:num>
  <w:num w:numId="17">
    <w:abstractNumId w:val="36"/>
  </w:num>
  <w:num w:numId="18">
    <w:abstractNumId w:val="30"/>
  </w:num>
  <w:num w:numId="19">
    <w:abstractNumId w:val="18"/>
  </w:num>
  <w:num w:numId="20">
    <w:abstractNumId w:val="25"/>
  </w:num>
  <w:num w:numId="21">
    <w:abstractNumId w:val="42"/>
  </w:num>
  <w:num w:numId="22">
    <w:abstractNumId w:val="12"/>
  </w:num>
  <w:num w:numId="23">
    <w:abstractNumId w:val="39"/>
  </w:num>
  <w:num w:numId="24">
    <w:abstractNumId w:val="20"/>
  </w:num>
  <w:num w:numId="25">
    <w:abstractNumId w:val="17"/>
  </w:num>
  <w:num w:numId="26">
    <w:abstractNumId w:val="43"/>
  </w:num>
  <w:num w:numId="27">
    <w:abstractNumId w:val="22"/>
  </w:num>
  <w:num w:numId="28">
    <w:abstractNumId w:val="27"/>
  </w:num>
  <w:num w:numId="29">
    <w:abstractNumId w:val="24"/>
  </w:num>
  <w:num w:numId="30">
    <w:abstractNumId w:val="33"/>
  </w:num>
  <w:num w:numId="31">
    <w:abstractNumId w:val="8"/>
  </w:num>
  <w:num w:numId="32">
    <w:abstractNumId w:val="7"/>
  </w:num>
  <w:num w:numId="33">
    <w:abstractNumId w:val="13"/>
  </w:num>
  <w:num w:numId="34">
    <w:abstractNumId w:val="10"/>
  </w:num>
  <w:num w:numId="35">
    <w:abstractNumId w:val="23"/>
  </w:num>
  <w:num w:numId="36">
    <w:abstractNumId w:val="31"/>
  </w:num>
  <w:num w:numId="37">
    <w:abstractNumId w:val="34"/>
  </w:num>
  <w:num w:numId="38">
    <w:abstractNumId w:val="4"/>
  </w:num>
  <w:num w:numId="39">
    <w:abstractNumId w:val="15"/>
  </w:num>
  <w:num w:numId="40">
    <w:abstractNumId w:val="6"/>
  </w:num>
  <w:num w:numId="41">
    <w:abstractNumId w:val="35"/>
  </w:num>
  <w:num w:numId="42">
    <w:abstractNumId w:val="3"/>
  </w:num>
  <w:num w:numId="43">
    <w:abstractNumId w:val="41"/>
  </w:num>
  <w:num w:numId="44">
    <w:abstractNumId w:val="5"/>
  </w:num>
  <w:num w:numId="45">
    <w:abstractNumId w:val="14"/>
  </w:num>
  <w:num w:numId="46">
    <w:abstractNumId w:val="26"/>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4F"/>
    <w:rsid w:val="0000377D"/>
    <w:rsid w:val="0002156E"/>
    <w:rsid w:val="00022351"/>
    <w:rsid w:val="000243DE"/>
    <w:rsid w:val="00066DA4"/>
    <w:rsid w:val="000739AA"/>
    <w:rsid w:val="00073B96"/>
    <w:rsid w:val="00073E58"/>
    <w:rsid w:val="00076662"/>
    <w:rsid w:val="00090970"/>
    <w:rsid w:val="00095BF5"/>
    <w:rsid w:val="00096BB8"/>
    <w:rsid w:val="000A015D"/>
    <w:rsid w:val="000A114B"/>
    <w:rsid w:val="000A4DE8"/>
    <w:rsid w:val="000C1FAB"/>
    <w:rsid w:val="000C4DCD"/>
    <w:rsid w:val="000C62E0"/>
    <w:rsid w:val="000E0359"/>
    <w:rsid w:val="000E3DC8"/>
    <w:rsid w:val="000F3BE6"/>
    <w:rsid w:val="001005BA"/>
    <w:rsid w:val="001115B4"/>
    <w:rsid w:val="0011697A"/>
    <w:rsid w:val="001259F7"/>
    <w:rsid w:val="00134C15"/>
    <w:rsid w:val="001355A1"/>
    <w:rsid w:val="00142F68"/>
    <w:rsid w:val="001448C3"/>
    <w:rsid w:val="00144E93"/>
    <w:rsid w:val="001546F8"/>
    <w:rsid w:val="0015631D"/>
    <w:rsid w:val="00156D8C"/>
    <w:rsid w:val="001702A2"/>
    <w:rsid w:val="00172EC8"/>
    <w:rsid w:val="00174AD5"/>
    <w:rsid w:val="00190E9B"/>
    <w:rsid w:val="00194FA8"/>
    <w:rsid w:val="001B2D38"/>
    <w:rsid w:val="001B6D11"/>
    <w:rsid w:val="001C12E1"/>
    <w:rsid w:val="001C2E64"/>
    <w:rsid w:val="001C7095"/>
    <w:rsid w:val="001F4EAF"/>
    <w:rsid w:val="00203840"/>
    <w:rsid w:val="002228BE"/>
    <w:rsid w:val="00226E57"/>
    <w:rsid w:val="00247A4F"/>
    <w:rsid w:val="00255370"/>
    <w:rsid w:val="0027011E"/>
    <w:rsid w:val="0027422D"/>
    <w:rsid w:val="00280BE8"/>
    <w:rsid w:val="00283ACF"/>
    <w:rsid w:val="002869C8"/>
    <w:rsid w:val="002A5A28"/>
    <w:rsid w:val="002C1CCE"/>
    <w:rsid w:val="002C3357"/>
    <w:rsid w:val="002C56A5"/>
    <w:rsid w:val="002D3022"/>
    <w:rsid w:val="002D4E28"/>
    <w:rsid w:val="002F4BB9"/>
    <w:rsid w:val="00316FA0"/>
    <w:rsid w:val="003268A4"/>
    <w:rsid w:val="0033052B"/>
    <w:rsid w:val="003344C8"/>
    <w:rsid w:val="003361C8"/>
    <w:rsid w:val="003405D7"/>
    <w:rsid w:val="003436CB"/>
    <w:rsid w:val="003451CB"/>
    <w:rsid w:val="00354355"/>
    <w:rsid w:val="00371081"/>
    <w:rsid w:val="0037134E"/>
    <w:rsid w:val="003723EC"/>
    <w:rsid w:val="00375140"/>
    <w:rsid w:val="00394DD1"/>
    <w:rsid w:val="003962E9"/>
    <w:rsid w:val="003A1E96"/>
    <w:rsid w:val="003B3CE1"/>
    <w:rsid w:val="003B64E6"/>
    <w:rsid w:val="003C3179"/>
    <w:rsid w:val="003C5E87"/>
    <w:rsid w:val="003C6716"/>
    <w:rsid w:val="003C798B"/>
    <w:rsid w:val="004031B9"/>
    <w:rsid w:val="00406215"/>
    <w:rsid w:val="00416FF6"/>
    <w:rsid w:val="00420B32"/>
    <w:rsid w:val="00421577"/>
    <w:rsid w:val="00434084"/>
    <w:rsid w:val="0043487B"/>
    <w:rsid w:val="00440B4A"/>
    <w:rsid w:val="00471ABD"/>
    <w:rsid w:val="004744D6"/>
    <w:rsid w:val="00477C12"/>
    <w:rsid w:val="00477F26"/>
    <w:rsid w:val="004844AB"/>
    <w:rsid w:val="00485F09"/>
    <w:rsid w:val="00487F4A"/>
    <w:rsid w:val="0049572D"/>
    <w:rsid w:val="00497C70"/>
    <w:rsid w:val="004A163A"/>
    <w:rsid w:val="004A46FE"/>
    <w:rsid w:val="004B5159"/>
    <w:rsid w:val="004C2813"/>
    <w:rsid w:val="004D613B"/>
    <w:rsid w:val="004E4B94"/>
    <w:rsid w:val="004F21A8"/>
    <w:rsid w:val="00506F11"/>
    <w:rsid w:val="005152CC"/>
    <w:rsid w:val="00534FA8"/>
    <w:rsid w:val="00544D8F"/>
    <w:rsid w:val="00551372"/>
    <w:rsid w:val="00560D36"/>
    <w:rsid w:val="00566882"/>
    <w:rsid w:val="0057480C"/>
    <w:rsid w:val="00577079"/>
    <w:rsid w:val="00577AE3"/>
    <w:rsid w:val="00584808"/>
    <w:rsid w:val="00594844"/>
    <w:rsid w:val="005A5F88"/>
    <w:rsid w:val="005C60F5"/>
    <w:rsid w:val="005C676B"/>
    <w:rsid w:val="005D0D81"/>
    <w:rsid w:val="005D426B"/>
    <w:rsid w:val="005E249F"/>
    <w:rsid w:val="005E4142"/>
    <w:rsid w:val="005E5C45"/>
    <w:rsid w:val="005F6C0C"/>
    <w:rsid w:val="00603A2C"/>
    <w:rsid w:val="00607BF6"/>
    <w:rsid w:val="00624E68"/>
    <w:rsid w:val="00643A69"/>
    <w:rsid w:val="0065464C"/>
    <w:rsid w:val="00660CC6"/>
    <w:rsid w:val="00662192"/>
    <w:rsid w:val="00662794"/>
    <w:rsid w:val="00680E1C"/>
    <w:rsid w:val="00695171"/>
    <w:rsid w:val="006B0018"/>
    <w:rsid w:val="006B2B41"/>
    <w:rsid w:val="006B38DB"/>
    <w:rsid w:val="006B4D53"/>
    <w:rsid w:val="006B777A"/>
    <w:rsid w:val="006C49F6"/>
    <w:rsid w:val="006C699B"/>
    <w:rsid w:val="006C70C0"/>
    <w:rsid w:val="006D0586"/>
    <w:rsid w:val="006E1566"/>
    <w:rsid w:val="006E33D0"/>
    <w:rsid w:val="006E79B7"/>
    <w:rsid w:val="006F3151"/>
    <w:rsid w:val="007148C8"/>
    <w:rsid w:val="0072116F"/>
    <w:rsid w:val="00722534"/>
    <w:rsid w:val="0074204F"/>
    <w:rsid w:val="00760363"/>
    <w:rsid w:val="0076796F"/>
    <w:rsid w:val="00772176"/>
    <w:rsid w:val="00772243"/>
    <w:rsid w:val="00780B31"/>
    <w:rsid w:val="0078416B"/>
    <w:rsid w:val="00797686"/>
    <w:rsid w:val="007A1710"/>
    <w:rsid w:val="007A1CC5"/>
    <w:rsid w:val="007B1568"/>
    <w:rsid w:val="007B1D75"/>
    <w:rsid w:val="007B7F69"/>
    <w:rsid w:val="007D12F8"/>
    <w:rsid w:val="007D7B4D"/>
    <w:rsid w:val="007E2BF1"/>
    <w:rsid w:val="007F4DE2"/>
    <w:rsid w:val="00806202"/>
    <w:rsid w:val="00836E2F"/>
    <w:rsid w:val="00860322"/>
    <w:rsid w:val="0087640C"/>
    <w:rsid w:val="0088132D"/>
    <w:rsid w:val="00882807"/>
    <w:rsid w:val="00895669"/>
    <w:rsid w:val="0089663B"/>
    <w:rsid w:val="0089742C"/>
    <w:rsid w:val="008B43F5"/>
    <w:rsid w:val="008B44E2"/>
    <w:rsid w:val="008B7E5B"/>
    <w:rsid w:val="008C43E6"/>
    <w:rsid w:val="008D103B"/>
    <w:rsid w:val="008D755B"/>
    <w:rsid w:val="008E0016"/>
    <w:rsid w:val="008F27F9"/>
    <w:rsid w:val="008F66AC"/>
    <w:rsid w:val="008F749E"/>
    <w:rsid w:val="009062C1"/>
    <w:rsid w:val="0093559B"/>
    <w:rsid w:val="00950F94"/>
    <w:rsid w:val="00965BEE"/>
    <w:rsid w:val="0096770F"/>
    <w:rsid w:val="00983C10"/>
    <w:rsid w:val="00993BEE"/>
    <w:rsid w:val="009A1AE9"/>
    <w:rsid w:val="009B00F0"/>
    <w:rsid w:val="009B5019"/>
    <w:rsid w:val="009D0911"/>
    <w:rsid w:val="009E09D7"/>
    <w:rsid w:val="009E4569"/>
    <w:rsid w:val="00A017F7"/>
    <w:rsid w:val="00A019C9"/>
    <w:rsid w:val="00A020E6"/>
    <w:rsid w:val="00A11AE9"/>
    <w:rsid w:val="00A25CA6"/>
    <w:rsid w:val="00A34616"/>
    <w:rsid w:val="00A3771A"/>
    <w:rsid w:val="00A439D6"/>
    <w:rsid w:val="00A44D86"/>
    <w:rsid w:val="00A57F85"/>
    <w:rsid w:val="00A60938"/>
    <w:rsid w:val="00A609C0"/>
    <w:rsid w:val="00A65647"/>
    <w:rsid w:val="00A83FF6"/>
    <w:rsid w:val="00A85674"/>
    <w:rsid w:val="00AA1824"/>
    <w:rsid w:val="00AA513F"/>
    <w:rsid w:val="00AA52E0"/>
    <w:rsid w:val="00AB2358"/>
    <w:rsid w:val="00AB4DE2"/>
    <w:rsid w:val="00AB60E7"/>
    <w:rsid w:val="00AD6434"/>
    <w:rsid w:val="00AE3FE8"/>
    <w:rsid w:val="00AE75B7"/>
    <w:rsid w:val="00AF2DA2"/>
    <w:rsid w:val="00AF3FE0"/>
    <w:rsid w:val="00AF7BED"/>
    <w:rsid w:val="00B03162"/>
    <w:rsid w:val="00B0466F"/>
    <w:rsid w:val="00B10570"/>
    <w:rsid w:val="00B10F02"/>
    <w:rsid w:val="00B13AA5"/>
    <w:rsid w:val="00B14F26"/>
    <w:rsid w:val="00B14FEF"/>
    <w:rsid w:val="00B20935"/>
    <w:rsid w:val="00B3000C"/>
    <w:rsid w:val="00B47009"/>
    <w:rsid w:val="00B537FC"/>
    <w:rsid w:val="00B633A9"/>
    <w:rsid w:val="00B656E2"/>
    <w:rsid w:val="00B66BBF"/>
    <w:rsid w:val="00B67DD8"/>
    <w:rsid w:val="00B70634"/>
    <w:rsid w:val="00B733BF"/>
    <w:rsid w:val="00B76A8B"/>
    <w:rsid w:val="00B82948"/>
    <w:rsid w:val="00BA16B5"/>
    <w:rsid w:val="00BA52E2"/>
    <w:rsid w:val="00BB328F"/>
    <w:rsid w:val="00BC5298"/>
    <w:rsid w:val="00BE1898"/>
    <w:rsid w:val="00BE6E77"/>
    <w:rsid w:val="00C01A73"/>
    <w:rsid w:val="00C1055A"/>
    <w:rsid w:val="00C11658"/>
    <w:rsid w:val="00C124BE"/>
    <w:rsid w:val="00C32244"/>
    <w:rsid w:val="00C50F2E"/>
    <w:rsid w:val="00C51E37"/>
    <w:rsid w:val="00C5391B"/>
    <w:rsid w:val="00C61F17"/>
    <w:rsid w:val="00C6448C"/>
    <w:rsid w:val="00C65010"/>
    <w:rsid w:val="00C75204"/>
    <w:rsid w:val="00C75CC7"/>
    <w:rsid w:val="00C771FF"/>
    <w:rsid w:val="00C83157"/>
    <w:rsid w:val="00C90496"/>
    <w:rsid w:val="00C92C19"/>
    <w:rsid w:val="00CA10D0"/>
    <w:rsid w:val="00CA2C67"/>
    <w:rsid w:val="00CA346B"/>
    <w:rsid w:val="00CA49DD"/>
    <w:rsid w:val="00CB4E61"/>
    <w:rsid w:val="00CB6B04"/>
    <w:rsid w:val="00CC1411"/>
    <w:rsid w:val="00CD3D9A"/>
    <w:rsid w:val="00CD6C8C"/>
    <w:rsid w:val="00CE6F37"/>
    <w:rsid w:val="00D111F6"/>
    <w:rsid w:val="00D11E42"/>
    <w:rsid w:val="00D21A1D"/>
    <w:rsid w:val="00D22BDD"/>
    <w:rsid w:val="00D24DEE"/>
    <w:rsid w:val="00D32029"/>
    <w:rsid w:val="00D408F8"/>
    <w:rsid w:val="00D51FC9"/>
    <w:rsid w:val="00D60850"/>
    <w:rsid w:val="00D61D3C"/>
    <w:rsid w:val="00D64CDB"/>
    <w:rsid w:val="00D7147A"/>
    <w:rsid w:val="00D71EDD"/>
    <w:rsid w:val="00D743EF"/>
    <w:rsid w:val="00D74CD7"/>
    <w:rsid w:val="00DA4B4C"/>
    <w:rsid w:val="00DA7AF1"/>
    <w:rsid w:val="00DB003C"/>
    <w:rsid w:val="00DB2A1F"/>
    <w:rsid w:val="00DB761B"/>
    <w:rsid w:val="00DF02A8"/>
    <w:rsid w:val="00DF1580"/>
    <w:rsid w:val="00DF31AB"/>
    <w:rsid w:val="00DF4A7E"/>
    <w:rsid w:val="00E02972"/>
    <w:rsid w:val="00E041ED"/>
    <w:rsid w:val="00E0479E"/>
    <w:rsid w:val="00E1232C"/>
    <w:rsid w:val="00E1489E"/>
    <w:rsid w:val="00E426F8"/>
    <w:rsid w:val="00E45EC3"/>
    <w:rsid w:val="00E50DFC"/>
    <w:rsid w:val="00E533D3"/>
    <w:rsid w:val="00E64DD2"/>
    <w:rsid w:val="00E66A4B"/>
    <w:rsid w:val="00E72749"/>
    <w:rsid w:val="00E76224"/>
    <w:rsid w:val="00E84D56"/>
    <w:rsid w:val="00E860FA"/>
    <w:rsid w:val="00E90370"/>
    <w:rsid w:val="00E92D11"/>
    <w:rsid w:val="00E94307"/>
    <w:rsid w:val="00EA2860"/>
    <w:rsid w:val="00EA7390"/>
    <w:rsid w:val="00EB0688"/>
    <w:rsid w:val="00EC63AD"/>
    <w:rsid w:val="00EE7354"/>
    <w:rsid w:val="00EF7308"/>
    <w:rsid w:val="00EF7923"/>
    <w:rsid w:val="00F0075F"/>
    <w:rsid w:val="00F02856"/>
    <w:rsid w:val="00F03AD2"/>
    <w:rsid w:val="00F050F5"/>
    <w:rsid w:val="00F05A4F"/>
    <w:rsid w:val="00F13785"/>
    <w:rsid w:val="00F310D0"/>
    <w:rsid w:val="00F37E43"/>
    <w:rsid w:val="00F413EF"/>
    <w:rsid w:val="00F42F17"/>
    <w:rsid w:val="00F603DC"/>
    <w:rsid w:val="00F61346"/>
    <w:rsid w:val="00F73C9D"/>
    <w:rsid w:val="00F77238"/>
    <w:rsid w:val="00FA3A99"/>
    <w:rsid w:val="00FA6805"/>
    <w:rsid w:val="00FA79B0"/>
    <w:rsid w:val="00FB4113"/>
    <w:rsid w:val="00FC21CE"/>
    <w:rsid w:val="00FC62D4"/>
    <w:rsid w:val="00FE4A6C"/>
    <w:rsid w:val="00FF0A3F"/>
    <w:rsid w:val="00FF0C4D"/>
    <w:rsid w:val="00FF4D6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084BCA"/>
  <w15:docId w15:val="{B429C0C2-E060-438D-966C-4720EB6CE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
    <w:semiHidden/>
    <w:unhideWhenUsed/>
    <w:qFormat/>
    <w:rsid w:val="00D3202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List_Paragraph,Multilevel para_II,Odstavec_muj,Outlines a.b.c.,Akapit z listą BS"/>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semiHidden/>
    <w:unhideWhenUsed/>
    <w:rsid w:val="0074204F"/>
    <w:pPr>
      <w:spacing w:after="120"/>
    </w:pPr>
  </w:style>
  <w:style w:type="character" w:customStyle="1" w:styleId="BodyTextChar">
    <w:name w:val="Body Text Char"/>
    <w:basedOn w:val="DefaultParagraphFont"/>
    <w:link w:val="BodyText"/>
    <w:uiPriority w:val="99"/>
    <w:semiHidden/>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8966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663B"/>
    <w:rPr>
      <w:rFonts w:ascii="Segoe UI" w:hAnsi="Segoe UI" w:cs="Segoe UI"/>
      <w:sz w:val="18"/>
      <w:szCs w:val="18"/>
    </w:rPr>
  </w:style>
  <w:style w:type="paragraph" w:styleId="Revision">
    <w:name w:val="Revision"/>
    <w:hidden/>
    <w:uiPriority w:val="99"/>
    <w:semiHidden/>
    <w:rsid w:val="0089663B"/>
    <w:pPr>
      <w:spacing w:after="0" w:line="240" w:lineRule="auto"/>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dstavec_muj Char"/>
    <w:link w:val="ListParagraph"/>
    <w:uiPriority w:val="99"/>
    <w:locked/>
    <w:rsid w:val="00A83FF6"/>
    <w:rPr>
      <w:rFonts w:cs="Times New Roman"/>
    </w:rPr>
  </w:style>
  <w:style w:type="character" w:customStyle="1" w:styleId="ListparagrafCaracter1">
    <w:name w:val="Listă paragraf Caracter1"/>
    <w:aliases w:val="Normal bullet 2 Caracter1,List Paragraph1 Caracter1,body 2 Caracter1,List Paragraph11 Caracter1,List Paragraph111 Caracter1,Antes de enumeración Caracter1,Listă colorată - Accentuare 11 Caracter1,Bullet Caracter1"/>
    <w:uiPriority w:val="99"/>
    <w:locked/>
    <w:rsid w:val="00E0479E"/>
  </w:style>
  <w:style w:type="character" w:customStyle="1" w:styleId="Heading3Char">
    <w:name w:val="Heading 3 Char"/>
    <w:basedOn w:val="DefaultParagraphFont"/>
    <w:link w:val="Heading3"/>
    <w:uiPriority w:val="99"/>
    <w:semiHidden/>
    <w:rsid w:val="00D32029"/>
    <w:rPr>
      <w:rFonts w:asciiTheme="majorHAnsi" w:eastAsiaTheme="majorEastAsia" w:hAnsiTheme="majorHAnsi" w:cstheme="majorBidi"/>
      <w:b/>
      <w:bCs/>
      <w:color w:val="4F81BD" w:themeColor="accent1"/>
    </w:rPr>
  </w:style>
  <w:style w:type="paragraph" w:customStyle="1" w:styleId="Default">
    <w:name w:val="Default"/>
    <w:rsid w:val="0096770F"/>
    <w:pPr>
      <w:autoSpaceDE w:val="0"/>
      <w:autoSpaceDN w:val="0"/>
      <w:adjustRightInd w:val="0"/>
      <w:spacing w:after="0" w:line="240" w:lineRule="auto"/>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44949-5CAE-43A0-8D02-5471623B9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1986</Words>
  <Characters>11324</Characters>
  <Application>Microsoft Office Word</Application>
  <DocSecurity>0</DocSecurity>
  <Lines>94</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13284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Windows User</cp:lastModifiedBy>
  <cp:revision>10</cp:revision>
  <dcterms:created xsi:type="dcterms:W3CDTF">2020-06-19T08:29:00Z</dcterms:created>
  <dcterms:modified xsi:type="dcterms:W3CDTF">2020-06-19T12:02:00Z</dcterms:modified>
</cp:coreProperties>
</file>